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05B" w:rsidRPr="0020505B" w:rsidRDefault="0020505B" w:rsidP="0020505B">
      <w:pPr>
        <w:spacing w:line="620" w:lineRule="exact"/>
        <w:rPr>
          <w:rFonts w:ascii="黑体" w:eastAsia="黑体" w:hAnsi="黑体"/>
          <w:sz w:val="32"/>
          <w:szCs w:val="32"/>
        </w:rPr>
      </w:pPr>
      <w:r w:rsidRPr="00FF03DE">
        <w:rPr>
          <w:rFonts w:ascii="黑体" w:eastAsia="黑体" w:hAnsi="黑体"/>
          <w:sz w:val="32"/>
          <w:szCs w:val="32"/>
        </w:rPr>
        <w:t>附件</w:t>
      </w:r>
    </w:p>
    <w:p w:rsidR="006C4F2F" w:rsidRDefault="006141DE">
      <w:pPr>
        <w:jc w:val="center"/>
        <w:rPr>
          <w:rFonts w:ascii="黑体" w:eastAsia="黑体" w:hAnsi="黑体" w:cs="黑体"/>
          <w:sz w:val="44"/>
          <w:szCs w:val="44"/>
        </w:rPr>
      </w:pPr>
      <w:r>
        <w:rPr>
          <w:rFonts w:ascii="黑体" w:eastAsia="黑体" w:hAnsi="黑体" w:cs="黑体" w:hint="eastAsia"/>
          <w:sz w:val="44"/>
          <w:szCs w:val="44"/>
        </w:rPr>
        <w:t xml:space="preserve">  吉林省</w:t>
      </w:r>
      <w:r w:rsidR="007743E6">
        <w:rPr>
          <w:rFonts w:ascii="黑体" w:eastAsia="黑体" w:hAnsi="黑体" w:cs="黑体" w:hint="eastAsia"/>
          <w:sz w:val="44"/>
          <w:szCs w:val="44"/>
        </w:rPr>
        <w:t>物业纠纷</w:t>
      </w:r>
      <w:r>
        <w:rPr>
          <w:rFonts w:ascii="黑体" w:eastAsia="黑体" w:hAnsi="黑体" w:cs="黑体" w:hint="eastAsia"/>
          <w:sz w:val="44"/>
          <w:szCs w:val="44"/>
        </w:rPr>
        <w:t>调解</w:t>
      </w:r>
      <w:r w:rsidR="00B13E1F">
        <w:rPr>
          <w:rFonts w:ascii="黑体" w:eastAsia="黑体" w:hAnsi="黑体" w:cs="黑体" w:hint="eastAsia"/>
          <w:sz w:val="44"/>
          <w:szCs w:val="44"/>
        </w:rPr>
        <w:t>办法</w:t>
      </w:r>
      <w:r>
        <w:rPr>
          <w:rFonts w:ascii="黑体" w:eastAsia="黑体" w:hAnsi="黑体" w:cs="黑体" w:hint="eastAsia"/>
          <w:sz w:val="44"/>
          <w:szCs w:val="44"/>
        </w:rPr>
        <w:t>（试行）</w:t>
      </w:r>
    </w:p>
    <w:p w:rsidR="006C4F2F" w:rsidRDefault="006C4F2F">
      <w:pPr>
        <w:rPr>
          <w:rFonts w:ascii="仿宋" w:eastAsia="仿宋" w:hAnsi="仿宋" w:cs="仿宋"/>
          <w:sz w:val="32"/>
          <w:szCs w:val="32"/>
        </w:rPr>
      </w:pP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 xml:space="preserve"> </w:t>
      </w:r>
      <w:r>
        <w:rPr>
          <w:rFonts w:ascii="黑体" w:eastAsia="仿宋" w:hAnsi="黑体" w:cs="Times New Roman" w:hint="eastAsia"/>
          <w:sz w:val="32"/>
          <w:szCs w:val="32"/>
        </w:rPr>
        <w:t>第一条</w:t>
      </w:r>
      <w:r>
        <w:rPr>
          <w:rFonts w:ascii="黑体" w:eastAsia="仿宋" w:hAnsi="黑体" w:cs="Times New Roman" w:hint="eastAsia"/>
          <w:sz w:val="32"/>
          <w:szCs w:val="32"/>
        </w:rPr>
        <w:t xml:space="preserve"> </w:t>
      </w:r>
      <w:r w:rsidR="007743E6">
        <w:rPr>
          <w:rFonts w:ascii="黑体" w:eastAsia="仿宋" w:hAnsi="黑体" w:cs="Times New Roman" w:hint="eastAsia"/>
          <w:sz w:val="32"/>
          <w:szCs w:val="32"/>
        </w:rPr>
        <w:t>为了规范物业</w:t>
      </w:r>
      <w:r>
        <w:rPr>
          <w:rFonts w:ascii="黑体" w:eastAsia="仿宋" w:hAnsi="黑体" w:cs="Times New Roman" w:hint="eastAsia"/>
          <w:sz w:val="32"/>
          <w:szCs w:val="32"/>
        </w:rPr>
        <w:t>纠纷调解工作，根据《中华人民共和国民法典》《中华人民共和国人民调解法》《物业管理条例》《吉林省物业管理条例》等法律、法规，制定本办法。</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第二条</w:t>
      </w:r>
      <w:r>
        <w:rPr>
          <w:rFonts w:ascii="黑体" w:eastAsia="仿宋" w:hAnsi="黑体" w:cs="Times New Roman" w:hint="eastAsia"/>
          <w:sz w:val="32"/>
          <w:szCs w:val="32"/>
        </w:rPr>
        <w:t xml:space="preserve"> </w:t>
      </w:r>
      <w:r w:rsidR="007743E6">
        <w:rPr>
          <w:rFonts w:ascii="黑体" w:eastAsia="仿宋" w:hAnsi="黑体" w:cs="Times New Roman" w:hint="eastAsia"/>
          <w:sz w:val="32"/>
          <w:szCs w:val="32"/>
        </w:rPr>
        <w:t>本办法所称物业</w:t>
      </w:r>
      <w:r>
        <w:rPr>
          <w:rFonts w:ascii="黑体" w:eastAsia="仿宋" w:hAnsi="黑体" w:cs="Times New Roman" w:hint="eastAsia"/>
          <w:sz w:val="32"/>
          <w:szCs w:val="32"/>
        </w:rPr>
        <w:t>纠纷，是指业主、物业使用人、物业服务人、业主大会、业主委员会之间的各类民事纠纷。</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第三条</w:t>
      </w:r>
      <w:r>
        <w:rPr>
          <w:rFonts w:ascii="黑体" w:eastAsia="仿宋" w:hAnsi="黑体" w:cs="Times New Roman" w:hint="eastAsia"/>
          <w:sz w:val="32"/>
          <w:szCs w:val="32"/>
        </w:rPr>
        <w:t xml:space="preserve"> </w:t>
      </w:r>
      <w:r w:rsidR="007743E6">
        <w:rPr>
          <w:rFonts w:ascii="黑体" w:eastAsia="仿宋" w:hAnsi="黑体" w:cs="Times New Roman" w:hint="eastAsia"/>
          <w:sz w:val="32"/>
          <w:szCs w:val="32"/>
        </w:rPr>
        <w:t>物业</w:t>
      </w:r>
      <w:r>
        <w:rPr>
          <w:rFonts w:ascii="黑体" w:eastAsia="仿宋" w:hAnsi="黑体" w:cs="Times New Roman" w:hint="eastAsia"/>
          <w:sz w:val="32"/>
          <w:szCs w:val="32"/>
        </w:rPr>
        <w:t>纠纷调解应当坚持党建引领，建立由街道办事处</w:t>
      </w:r>
      <w:r w:rsidR="001B57E5">
        <w:rPr>
          <w:rFonts w:ascii="黑体" w:eastAsia="仿宋" w:hAnsi="黑体" w:cs="Times New Roman" w:hint="eastAsia"/>
          <w:sz w:val="32"/>
          <w:szCs w:val="32"/>
        </w:rPr>
        <w:t>、乡镇人民政府负责，社区党组织、居（村）民委员、业主委员会、物</w:t>
      </w:r>
      <w:r w:rsidR="001B57E5">
        <w:rPr>
          <w:rFonts w:ascii="黑体" w:eastAsia="仿宋" w:hAnsi="黑体" w:cs="Times New Roman"/>
          <w:sz w:val="32"/>
          <w:szCs w:val="32"/>
        </w:rPr>
        <w:t>业</w:t>
      </w:r>
      <w:r>
        <w:rPr>
          <w:rFonts w:ascii="黑体" w:eastAsia="仿宋" w:hAnsi="黑体" w:cs="Times New Roman" w:hint="eastAsia"/>
          <w:sz w:val="32"/>
          <w:szCs w:val="32"/>
        </w:rPr>
        <w:t>行政主管部</w:t>
      </w:r>
      <w:r w:rsidR="00B13E1F">
        <w:rPr>
          <w:rFonts w:ascii="黑体" w:eastAsia="仿宋" w:hAnsi="黑体" w:cs="Times New Roman" w:hint="eastAsia"/>
          <w:sz w:val="32"/>
          <w:szCs w:val="32"/>
        </w:rPr>
        <w:t>门、公安机关、司法行政部门</w:t>
      </w:r>
      <w:r w:rsidR="007743E6">
        <w:rPr>
          <w:rFonts w:ascii="黑体" w:eastAsia="仿宋" w:hAnsi="黑体" w:cs="Times New Roman" w:hint="eastAsia"/>
          <w:sz w:val="32"/>
          <w:szCs w:val="32"/>
        </w:rPr>
        <w:t>等多方参与的多元化解物业</w:t>
      </w:r>
      <w:r>
        <w:rPr>
          <w:rFonts w:ascii="黑体" w:eastAsia="仿宋" w:hAnsi="黑体" w:cs="Times New Roman" w:hint="eastAsia"/>
          <w:sz w:val="32"/>
          <w:szCs w:val="32"/>
        </w:rPr>
        <w:t>纠纷机制。</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第四条</w:t>
      </w:r>
      <w:r>
        <w:rPr>
          <w:rFonts w:ascii="黑体" w:eastAsia="仿宋" w:hAnsi="黑体" w:cs="Times New Roman" w:hint="eastAsia"/>
          <w:sz w:val="32"/>
          <w:szCs w:val="32"/>
        </w:rPr>
        <w:t xml:space="preserve"> </w:t>
      </w:r>
      <w:r>
        <w:rPr>
          <w:rFonts w:ascii="黑体" w:eastAsia="仿宋" w:hAnsi="黑体" w:cs="Times New Roman" w:hint="eastAsia"/>
          <w:sz w:val="32"/>
          <w:szCs w:val="32"/>
        </w:rPr>
        <w:t>街道办事处、乡镇人民政府应当通过报刊、广播、电视、互联网、在物业管理区域内显著</w:t>
      </w:r>
      <w:r w:rsidR="007743E6">
        <w:rPr>
          <w:rFonts w:ascii="黑体" w:eastAsia="仿宋" w:hAnsi="黑体" w:cs="Times New Roman" w:hint="eastAsia"/>
          <w:sz w:val="32"/>
          <w:szCs w:val="32"/>
        </w:rPr>
        <w:t>位置长期公开等多种方式，宣传物业管理法律、法规、多元化解物业</w:t>
      </w:r>
      <w:r>
        <w:rPr>
          <w:rFonts w:ascii="黑体" w:eastAsia="仿宋" w:hAnsi="黑体" w:cs="Times New Roman" w:hint="eastAsia"/>
          <w:sz w:val="32"/>
          <w:szCs w:val="32"/>
        </w:rPr>
        <w:t>纠纷机制，引导业主、物业服务人等选择调解、和解等非诉方式化解纠纷。</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第五条</w:t>
      </w:r>
      <w:r>
        <w:rPr>
          <w:rFonts w:ascii="黑体" w:eastAsia="仿宋" w:hAnsi="黑体" w:cs="Times New Roman" w:hint="eastAsia"/>
          <w:sz w:val="32"/>
          <w:szCs w:val="32"/>
        </w:rPr>
        <w:t xml:space="preserve"> </w:t>
      </w:r>
      <w:r>
        <w:rPr>
          <w:rFonts w:ascii="黑体" w:eastAsia="仿宋" w:hAnsi="黑体" w:cs="Times New Roman" w:hint="eastAsia"/>
          <w:sz w:val="32"/>
          <w:szCs w:val="32"/>
        </w:rPr>
        <w:t>街道办事处、乡镇人民政府负责建立由社区党组织、居（村）民委员会、业主委员会、业主、物业</w:t>
      </w:r>
      <w:r w:rsidR="00603F67">
        <w:rPr>
          <w:rFonts w:ascii="黑体" w:eastAsia="仿宋" w:hAnsi="黑体" w:cs="Times New Roman" w:hint="eastAsia"/>
          <w:sz w:val="32"/>
          <w:szCs w:val="32"/>
        </w:rPr>
        <w:t>服务人、各相关单位</w:t>
      </w:r>
      <w:r w:rsidR="007743E6">
        <w:rPr>
          <w:rFonts w:ascii="黑体" w:eastAsia="仿宋" w:hAnsi="黑体" w:cs="Times New Roman" w:hint="eastAsia"/>
          <w:sz w:val="32"/>
          <w:szCs w:val="32"/>
        </w:rPr>
        <w:t>等参加的联席会议制度，协调解决物业</w:t>
      </w:r>
      <w:r>
        <w:rPr>
          <w:rFonts w:ascii="黑体" w:eastAsia="仿宋" w:hAnsi="黑体" w:cs="Times New Roman" w:hint="eastAsia"/>
          <w:sz w:val="32"/>
          <w:szCs w:val="32"/>
        </w:rPr>
        <w:t>纠纷。</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第六条</w:t>
      </w:r>
      <w:r>
        <w:rPr>
          <w:rFonts w:ascii="黑体" w:eastAsia="仿宋" w:hAnsi="黑体" w:cs="Times New Roman" w:hint="eastAsia"/>
          <w:sz w:val="32"/>
          <w:szCs w:val="32"/>
        </w:rPr>
        <w:t xml:space="preserve"> </w:t>
      </w:r>
      <w:r w:rsidR="00377858">
        <w:rPr>
          <w:rFonts w:ascii="黑体" w:eastAsia="仿宋" w:hAnsi="黑体" w:cs="Times New Roman" w:hint="eastAsia"/>
          <w:sz w:val="32"/>
          <w:szCs w:val="32"/>
        </w:rPr>
        <w:t>各相关单位</w:t>
      </w:r>
      <w:r w:rsidR="007743E6">
        <w:rPr>
          <w:rFonts w:ascii="黑体" w:eastAsia="仿宋" w:hAnsi="黑体" w:cs="Times New Roman" w:hint="eastAsia"/>
          <w:sz w:val="32"/>
          <w:szCs w:val="32"/>
        </w:rPr>
        <w:t>按照各自职责依法做好物业</w:t>
      </w:r>
      <w:r>
        <w:rPr>
          <w:rFonts w:ascii="黑体" w:eastAsia="仿宋" w:hAnsi="黑体" w:cs="Times New Roman" w:hint="eastAsia"/>
          <w:sz w:val="32"/>
          <w:szCs w:val="32"/>
        </w:rPr>
        <w:t>纠纷调解工作：</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lastRenderedPageBreak/>
        <w:t>（一）物业行政主管部门负责指导街道办事处、乡镇人民政府调解</w:t>
      </w:r>
      <w:r w:rsidR="007743E6">
        <w:rPr>
          <w:rFonts w:ascii="黑体" w:eastAsia="仿宋" w:hAnsi="黑体" w:cs="Times New Roman" w:hint="eastAsia"/>
          <w:sz w:val="32"/>
          <w:szCs w:val="32"/>
        </w:rPr>
        <w:t>物业纠纷</w:t>
      </w:r>
      <w:r>
        <w:rPr>
          <w:rFonts w:ascii="黑体" w:eastAsia="仿宋" w:hAnsi="黑体" w:cs="Times New Roman" w:hint="eastAsia"/>
          <w:sz w:val="32"/>
          <w:szCs w:val="32"/>
        </w:rPr>
        <w:t>。</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（二）公安机关对于请求协助调查高空抛物侵权人、协助解决物业服务人交接、退出等</w:t>
      </w:r>
      <w:r w:rsidR="007743E6">
        <w:rPr>
          <w:rFonts w:ascii="黑体" w:eastAsia="仿宋" w:hAnsi="黑体" w:cs="Times New Roman" w:hint="eastAsia"/>
          <w:sz w:val="32"/>
          <w:szCs w:val="32"/>
        </w:rPr>
        <w:t>物业纠纷</w:t>
      </w:r>
      <w:r>
        <w:rPr>
          <w:rFonts w:ascii="黑体" w:eastAsia="仿宋" w:hAnsi="黑体" w:cs="Times New Roman" w:hint="eastAsia"/>
          <w:sz w:val="32"/>
          <w:szCs w:val="32"/>
        </w:rPr>
        <w:t>的，应当及时予以协助，并参与</w:t>
      </w:r>
      <w:r w:rsidR="007743E6">
        <w:rPr>
          <w:rFonts w:ascii="黑体" w:eastAsia="仿宋" w:hAnsi="黑体" w:cs="Times New Roman" w:hint="eastAsia"/>
          <w:sz w:val="32"/>
          <w:szCs w:val="32"/>
        </w:rPr>
        <w:t>物业纠纷</w:t>
      </w:r>
      <w:r>
        <w:rPr>
          <w:rFonts w:ascii="黑体" w:eastAsia="仿宋" w:hAnsi="黑体" w:cs="Times New Roman" w:hint="eastAsia"/>
          <w:sz w:val="32"/>
          <w:szCs w:val="32"/>
        </w:rPr>
        <w:t>调解，化解群体性</w:t>
      </w:r>
      <w:r w:rsidR="007743E6">
        <w:rPr>
          <w:rFonts w:ascii="黑体" w:eastAsia="仿宋" w:hAnsi="黑体" w:cs="Times New Roman" w:hint="eastAsia"/>
          <w:sz w:val="32"/>
          <w:szCs w:val="32"/>
        </w:rPr>
        <w:t>物业纠纷</w:t>
      </w:r>
      <w:r>
        <w:rPr>
          <w:rFonts w:ascii="黑体" w:eastAsia="仿宋" w:hAnsi="黑体" w:cs="Times New Roman" w:hint="eastAsia"/>
          <w:sz w:val="32"/>
          <w:szCs w:val="32"/>
        </w:rPr>
        <w:t>。</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（三）司法行政部门负责加强与物业行政主管部门的协调配合，指导</w:t>
      </w:r>
      <w:r w:rsidR="003E6A1F">
        <w:rPr>
          <w:rFonts w:ascii="黑体" w:eastAsia="仿宋" w:hAnsi="黑体" w:cs="Times New Roman" w:hint="eastAsia"/>
          <w:sz w:val="32"/>
          <w:szCs w:val="32"/>
        </w:rPr>
        <w:t>街</w:t>
      </w:r>
      <w:r w:rsidR="003E6A1F">
        <w:rPr>
          <w:rFonts w:ascii="黑体" w:eastAsia="仿宋" w:hAnsi="黑体" w:cs="Times New Roman"/>
          <w:sz w:val="32"/>
          <w:szCs w:val="32"/>
        </w:rPr>
        <w:t>道办事处</w:t>
      </w:r>
      <w:r w:rsidR="003E6A1F">
        <w:rPr>
          <w:rFonts w:ascii="黑体" w:eastAsia="仿宋" w:hAnsi="黑体" w:cs="Times New Roman" w:hint="eastAsia"/>
          <w:sz w:val="32"/>
          <w:szCs w:val="32"/>
        </w:rPr>
        <w:t>、乡镇</w:t>
      </w:r>
      <w:r w:rsidR="003E6A1F">
        <w:rPr>
          <w:rFonts w:ascii="黑体" w:eastAsia="仿宋" w:hAnsi="黑体" w:cs="Times New Roman"/>
          <w:sz w:val="32"/>
          <w:szCs w:val="32"/>
        </w:rPr>
        <w:t>人民政府</w:t>
      </w:r>
      <w:r w:rsidR="003E6A1F">
        <w:rPr>
          <w:rFonts w:ascii="黑体" w:eastAsia="仿宋" w:hAnsi="黑体" w:cs="Times New Roman" w:hint="eastAsia"/>
          <w:sz w:val="32"/>
          <w:szCs w:val="32"/>
        </w:rPr>
        <w:t>和</w:t>
      </w:r>
      <w:r>
        <w:rPr>
          <w:rFonts w:ascii="黑体" w:eastAsia="仿宋" w:hAnsi="黑体" w:cs="Times New Roman" w:hint="eastAsia"/>
          <w:sz w:val="32"/>
          <w:szCs w:val="32"/>
        </w:rPr>
        <w:t>居（村）民委员会设立的人民调解委员会调解</w:t>
      </w:r>
      <w:r w:rsidR="007743E6">
        <w:rPr>
          <w:rFonts w:ascii="黑体" w:eastAsia="仿宋" w:hAnsi="黑体" w:cs="Times New Roman" w:hint="eastAsia"/>
          <w:sz w:val="32"/>
          <w:szCs w:val="32"/>
        </w:rPr>
        <w:t>物业纠纷</w:t>
      </w:r>
      <w:r>
        <w:rPr>
          <w:rFonts w:ascii="黑体" w:eastAsia="仿宋" w:hAnsi="黑体" w:cs="Times New Roman" w:hint="eastAsia"/>
          <w:sz w:val="32"/>
          <w:szCs w:val="32"/>
        </w:rPr>
        <w:t>，定期对人民调解员进行业务培训。</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w:t>
      </w:r>
      <w:r w:rsidR="00B13E1F">
        <w:rPr>
          <w:rFonts w:ascii="黑体" w:eastAsia="仿宋" w:hAnsi="黑体" w:cs="Times New Roman" w:hint="eastAsia"/>
          <w:sz w:val="32"/>
          <w:szCs w:val="32"/>
        </w:rPr>
        <w:t>四</w:t>
      </w:r>
      <w:r>
        <w:rPr>
          <w:rFonts w:ascii="黑体" w:eastAsia="仿宋" w:hAnsi="黑体" w:cs="Times New Roman" w:hint="eastAsia"/>
          <w:sz w:val="32"/>
          <w:szCs w:val="32"/>
        </w:rPr>
        <w:t>）自然资源、市场监管等其他行政主管部门按照各自职责，共同做好</w:t>
      </w:r>
      <w:r w:rsidR="007743E6">
        <w:rPr>
          <w:rFonts w:ascii="黑体" w:eastAsia="仿宋" w:hAnsi="黑体" w:cs="Times New Roman" w:hint="eastAsia"/>
          <w:sz w:val="32"/>
          <w:szCs w:val="32"/>
        </w:rPr>
        <w:t>物业纠纷</w:t>
      </w:r>
      <w:r>
        <w:rPr>
          <w:rFonts w:ascii="黑体" w:eastAsia="仿宋" w:hAnsi="黑体" w:cs="Times New Roman" w:hint="eastAsia"/>
          <w:sz w:val="32"/>
          <w:szCs w:val="32"/>
        </w:rPr>
        <w:t>调解工作。</w:t>
      </w:r>
      <w:r>
        <w:rPr>
          <w:rFonts w:ascii="黑体" w:eastAsia="仿宋" w:hAnsi="黑体" w:cs="Times New Roman" w:hint="eastAsia"/>
          <w:sz w:val="32"/>
          <w:szCs w:val="32"/>
        </w:rPr>
        <w:t xml:space="preserve"> </w:t>
      </w:r>
    </w:p>
    <w:p w:rsidR="006C4F2F" w:rsidRDefault="00377858">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w:t>
      </w:r>
      <w:r w:rsidR="00B13E1F">
        <w:rPr>
          <w:rFonts w:ascii="黑体" w:eastAsia="仿宋" w:hAnsi="黑体" w:cs="Times New Roman" w:hint="eastAsia"/>
          <w:sz w:val="32"/>
          <w:szCs w:val="32"/>
        </w:rPr>
        <w:t>五</w:t>
      </w:r>
      <w:r w:rsidR="006141DE">
        <w:rPr>
          <w:rFonts w:ascii="黑体" w:eastAsia="仿宋" w:hAnsi="黑体" w:cs="Times New Roman" w:hint="eastAsia"/>
          <w:sz w:val="32"/>
          <w:szCs w:val="32"/>
        </w:rPr>
        <w:t>）业主委员会定期召开业主大会或者定期听取业主意见，了解物业管理中存在的问题；加强与物业服务人、业主之间的协调沟通，妥善解决</w:t>
      </w:r>
      <w:r w:rsidR="007743E6">
        <w:rPr>
          <w:rFonts w:ascii="黑体" w:eastAsia="仿宋" w:hAnsi="黑体" w:cs="Times New Roman" w:hint="eastAsia"/>
          <w:sz w:val="32"/>
          <w:szCs w:val="32"/>
        </w:rPr>
        <w:t>物业纠纷</w:t>
      </w:r>
      <w:r w:rsidR="006141DE">
        <w:rPr>
          <w:rFonts w:ascii="黑体" w:eastAsia="仿宋" w:hAnsi="黑体" w:cs="Times New Roman" w:hint="eastAsia"/>
          <w:sz w:val="32"/>
          <w:szCs w:val="32"/>
        </w:rPr>
        <w:t>。</w:t>
      </w:r>
    </w:p>
    <w:p w:rsidR="006C4F2F" w:rsidRDefault="00B13E1F">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（六</w:t>
      </w:r>
      <w:r w:rsidR="006141DE">
        <w:rPr>
          <w:rFonts w:ascii="黑体" w:eastAsia="仿宋" w:hAnsi="黑体" w:cs="Times New Roman" w:hint="eastAsia"/>
          <w:sz w:val="32"/>
          <w:szCs w:val="32"/>
        </w:rPr>
        <w:t>）物业服务人根据</w:t>
      </w:r>
      <w:r w:rsidR="007743E6">
        <w:rPr>
          <w:rFonts w:ascii="黑体" w:eastAsia="仿宋" w:hAnsi="黑体" w:cs="Times New Roman" w:hint="eastAsia"/>
          <w:sz w:val="32"/>
          <w:szCs w:val="32"/>
        </w:rPr>
        <w:t>物业纠纷</w:t>
      </w:r>
      <w:r w:rsidR="006141DE">
        <w:rPr>
          <w:rFonts w:ascii="黑体" w:eastAsia="仿宋" w:hAnsi="黑体" w:cs="Times New Roman" w:hint="eastAsia"/>
          <w:sz w:val="32"/>
          <w:szCs w:val="32"/>
        </w:rPr>
        <w:t>事项，按照《物业服务合同》约定，积极做好</w:t>
      </w:r>
      <w:r w:rsidR="007743E6">
        <w:rPr>
          <w:rFonts w:ascii="黑体" w:eastAsia="仿宋" w:hAnsi="黑体" w:cs="Times New Roman" w:hint="eastAsia"/>
          <w:sz w:val="32"/>
          <w:szCs w:val="32"/>
        </w:rPr>
        <w:t>物业纠纷</w:t>
      </w:r>
      <w:r w:rsidR="006141DE">
        <w:rPr>
          <w:rFonts w:ascii="黑体" w:eastAsia="仿宋" w:hAnsi="黑体" w:cs="Times New Roman" w:hint="eastAsia"/>
          <w:sz w:val="32"/>
          <w:szCs w:val="32"/>
        </w:rPr>
        <w:t>调解工作。</w:t>
      </w:r>
    </w:p>
    <w:p w:rsidR="006C4F2F" w:rsidRDefault="00B13E1F">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（七</w:t>
      </w:r>
      <w:r w:rsidR="006141DE">
        <w:rPr>
          <w:rFonts w:ascii="黑体" w:eastAsia="仿宋" w:hAnsi="黑体" w:cs="Times New Roman" w:hint="eastAsia"/>
          <w:sz w:val="32"/>
          <w:szCs w:val="32"/>
        </w:rPr>
        <w:t>）物业管理行业协会应当加强行业自律，规范行业经营行为，协调物业服务人积极参与</w:t>
      </w:r>
      <w:r w:rsidR="007743E6">
        <w:rPr>
          <w:rFonts w:ascii="黑体" w:eastAsia="仿宋" w:hAnsi="黑体" w:cs="Times New Roman" w:hint="eastAsia"/>
          <w:sz w:val="32"/>
          <w:szCs w:val="32"/>
        </w:rPr>
        <w:t>物业纠纷</w:t>
      </w:r>
      <w:r w:rsidR="006141DE">
        <w:rPr>
          <w:rFonts w:ascii="黑体" w:eastAsia="仿宋" w:hAnsi="黑体" w:cs="Times New Roman" w:hint="eastAsia"/>
          <w:sz w:val="32"/>
          <w:szCs w:val="32"/>
        </w:rPr>
        <w:t>调解工作。</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第七条</w:t>
      </w:r>
      <w:r>
        <w:rPr>
          <w:rFonts w:ascii="黑体" w:eastAsia="仿宋" w:hAnsi="黑体" w:cs="Times New Roman" w:hint="eastAsia"/>
          <w:sz w:val="32"/>
          <w:szCs w:val="32"/>
        </w:rPr>
        <w:t xml:space="preserve"> </w:t>
      </w:r>
      <w:r>
        <w:rPr>
          <w:rFonts w:ascii="黑体" w:eastAsia="仿宋" w:hAnsi="黑体" w:cs="Times New Roman" w:hint="eastAsia"/>
          <w:sz w:val="32"/>
          <w:szCs w:val="32"/>
        </w:rPr>
        <w:t>居（村）民委员会根据《中华人民共和国人民调解法》设立的人民调解委员会，调解</w:t>
      </w:r>
      <w:r w:rsidR="007743E6">
        <w:rPr>
          <w:rFonts w:ascii="黑体" w:eastAsia="仿宋" w:hAnsi="黑体" w:cs="Times New Roman" w:hint="eastAsia"/>
          <w:sz w:val="32"/>
          <w:szCs w:val="32"/>
        </w:rPr>
        <w:t>物业纠纷</w:t>
      </w:r>
      <w:r>
        <w:rPr>
          <w:rFonts w:ascii="黑体" w:eastAsia="仿宋" w:hAnsi="黑体" w:cs="Times New Roman" w:hint="eastAsia"/>
          <w:sz w:val="32"/>
          <w:szCs w:val="32"/>
        </w:rPr>
        <w:t>。</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当事人可以向人民调解委员会申请调解；人民调解委员会也可以主动调解。当事人一方明确拒绝调解的，不得调解。</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lastRenderedPageBreak/>
        <w:t>第八条</w:t>
      </w:r>
      <w:r>
        <w:rPr>
          <w:rFonts w:ascii="黑体" w:eastAsia="仿宋" w:hAnsi="黑体" w:cs="Times New Roman" w:hint="eastAsia"/>
          <w:sz w:val="32"/>
          <w:szCs w:val="32"/>
        </w:rPr>
        <w:t xml:space="preserve"> </w:t>
      </w:r>
      <w:r>
        <w:rPr>
          <w:rFonts w:ascii="黑体" w:eastAsia="仿宋" w:hAnsi="黑体" w:cs="Times New Roman" w:hint="eastAsia"/>
          <w:sz w:val="32"/>
          <w:szCs w:val="32"/>
        </w:rPr>
        <w:t>当事人在</w:t>
      </w:r>
      <w:r w:rsidR="007743E6">
        <w:rPr>
          <w:rFonts w:ascii="黑体" w:eastAsia="仿宋" w:hAnsi="黑体" w:cs="Times New Roman" w:hint="eastAsia"/>
          <w:sz w:val="32"/>
          <w:szCs w:val="32"/>
        </w:rPr>
        <w:t>物</w:t>
      </w:r>
      <w:r w:rsidR="007743E6">
        <w:rPr>
          <w:rFonts w:ascii="黑体" w:eastAsia="仿宋" w:hAnsi="黑体" w:cs="Times New Roman"/>
          <w:sz w:val="32"/>
          <w:szCs w:val="32"/>
        </w:rPr>
        <w:t>业纠纷</w:t>
      </w:r>
      <w:r>
        <w:rPr>
          <w:rFonts w:ascii="黑体" w:eastAsia="仿宋" w:hAnsi="黑体" w:cs="Times New Roman" w:hint="eastAsia"/>
          <w:sz w:val="32"/>
          <w:szCs w:val="32"/>
        </w:rPr>
        <w:t>调解活动中享有下列权利：</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（一）选择或者接受人民调解员；</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（二）接受调解、拒绝调解或者要求终止调解；</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（三）要求调解公开进行或者不公开进行；</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（四）自主表达意愿、自愿达成调解协议。</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第九条</w:t>
      </w:r>
      <w:r>
        <w:rPr>
          <w:rFonts w:ascii="黑体" w:eastAsia="仿宋" w:hAnsi="黑体" w:cs="Times New Roman" w:hint="eastAsia"/>
          <w:sz w:val="32"/>
          <w:szCs w:val="32"/>
        </w:rPr>
        <w:t xml:space="preserve"> </w:t>
      </w:r>
      <w:r w:rsidR="007743E6">
        <w:rPr>
          <w:rFonts w:ascii="黑体" w:eastAsia="仿宋" w:hAnsi="黑体" w:cs="Times New Roman" w:hint="eastAsia"/>
          <w:sz w:val="32"/>
          <w:szCs w:val="32"/>
        </w:rPr>
        <w:t>当事人在物</w:t>
      </w:r>
      <w:r w:rsidR="007743E6">
        <w:rPr>
          <w:rFonts w:ascii="黑体" w:eastAsia="仿宋" w:hAnsi="黑体" w:cs="Times New Roman"/>
          <w:sz w:val="32"/>
          <w:szCs w:val="32"/>
        </w:rPr>
        <w:t>业纠纷</w:t>
      </w:r>
      <w:r>
        <w:rPr>
          <w:rFonts w:ascii="黑体" w:eastAsia="仿宋" w:hAnsi="黑体" w:cs="Times New Roman" w:hint="eastAsia"/>
          <w:sz w:val="32"/>
          <w:szCs w:val="32"/>
        </w:rPr>
        <w:t>调解活动中履行下列义务：</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（一）如实陈述纠纷事实；</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（二）遵守调解现场秩序，尊重人民调解员；</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（三）尊重对方当事人行使权利。</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第十条</w:t>
      </w:r>
      <w:r>
        <w:rPr>
          <w:rFonts w:ascii="黑体" w:eastAsia="仿宋" w:hAnsi="黑体" w:cs="Times New Roman" w:hint="eastAsia"/>
          <w:sz w:val="32"/>
          <w:szCs w:val="32"/>
        </w:rPr>
        <w:t xml:space="preserve"> </w:t>
      </w:r>
      <w:r>
        <w:rPr>
          <w:rFonts w:ascii="黑体" w:eastAsia="仿宋" w:hAnsi="黑体" w:cs="Times New Roman" w:hint="eastAsia"/>
          <w:sz w:val="32"/>
          <w:szCs w:val="32"/>
        </w:rPr>
        <w:t>人民调解委员会</w:t>
      </w:r>
      <w:r w:rsidR="007743E6">
        <w:rPr>
          <w:rFonts w:ascii="黑体" w:eastAsia="仿宋" w:hAnsi="黑体" w:cs="Times New Roman" w:hint="eastAsia"/>
          <w:sz w:val="32"/>
          <w:szCs w:val="32"/>
        </w:rPr>
        <w:t>调解</w:t>
      </w:r>
      <w:r w:rsidR="007743E6">
        <w:rPr>
          <w:rFonts w:ascii="黑体" w:eastAsia="仿宋" w:hAnsi="黑体" w:cs="Times New Roman"/>
          <w:sz w:val="32"/>
          <w:szCs w:val="32"/>
        </w:rPr>
        <w:t>物业纠纷</w:t>
      </w:r>
      <w:r>
        <w:rPr>
          <w:rFonts w:ascii="黑体" w:eastAsia="仿宋" w:hAnsi="黑体" w:cs="Times New Roman" w:hint="eastAsia"/>
          <w:sz w:val="32"/>
          <w:szCs w:val="32"/>
        </w:rPr>
        <w:t>一般按照下列方式予以调解：</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（一）业主（物业使用人）之间的民事纠纷，可以邀请单元长、楼栋长、网格长参与调解；在征得当事人同意后，也可以邀请当事人的亲属、邻里、同事等参与调解。</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（二）对欠缴物业费、新旧物业服务人交接等</w:t>
      </w:r>
      <w:r w:rsidR="007743E6">
        <w:rPr>
          <w:rFonts w:ascii="黑体" w:eastAsia="仿宋" w:hAnsi="黑体" w:cs="Times New Roman" w:hint="eastAsia"/>
          <w:sz w:val="32"/>
          <w:szCs w:val="32"/>
        </w:rPr>
        <w:t>物业纠纷</w:t>
      </w:r>
      <w:r>
        <w:rPr>
          <w:rFonts w:ascii="黑体" w:eastAsia="仿宋" w:hAnsi="黑体" w:cs="Times New Roman" w:hint="eastAsia"/>
          <w:sz w:val="32"/>
          <w:szCs w:val="32"/>
        </w:rPr>
        <w:t>，可以由业主委员会先行组织业主或者物业服务人协商解决；协商不成的，人民调解委员会应当及时召集物业服务人、业主委员会和业主进行调解。</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（三）涉及需要进行第三方评估的，当事人可以委托第三方评估机构出具评估报告，作为物业纠纷调解的参考依据。</w:t>
      </w:r>
    </w:p>
    <w:p w:rsidR="006C4F2F" w:rsidRDefault="007743E6">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物业纠纷</w:t>
      </w:r>
      <w:r w:rsidR="006141DE">
        <w:rPr>
          <w:rFonts w:ascii="黑体" w:eastAsia="仿宋" w:hAnsi="黑体" w:cs="Times New Roman" w:hint="eastAsia"/>
          <w:sz w:val="32"/>
          <w:szCs w:val="32"/>
        </w:rPr>
        <w:t>涉及多个部门、情况复杂的，应当及时上报街道办事处、乡镇人民政府组织召开联席会议，进行协调解决。</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lastRenderedPageBreak/>
        <w:t>第十一条</w:t>
      </w:r>
      <w:r>
        <w:rPr>
          <w:rFonts w:ascii="黑体" w:eastAsia="仿宋" w:hAnsi="黑体" w:cs="Times New Roman" w:hint="eastAsia"/>
          <w:sz w:val="32"/>
          <w:szCs w:val="32"/>
        </w:rPr>
        <w:t xml:space="preserve"> </w:t>
      </w:r>
      <w:r>
        <w:rPr>
          <w:rFonts w:ascii="黑体" w:eastAsia="仿宋" w:hAnsi="黑体" w:cs="Times New Roman" w:hint="eastAsia"/>
          <w:sz w:val="32"/>
          <w:szCs w:val="32"/>
        </w:rPr>
        <w:t>人民调解委员会在调解</w:t>
      </w:r>
      <w:r w:rsidR="007743E6">
        <w:rPr>
          <w:rFonts w:ascii="黑体" w:eastAsia="仿宋" w:hAnsi="黑体" w:cs="Times New Roman" w:hint="eastAsia"/>
          <w:sz w:val="32"/>
          <w:szCs w:val="32"/>
        </w:rPr>
        <w:t>物业纠纷</w:t>
      </w:r>
      <w:r>
        <w:rPr>
          <w:rFonts w:ascii="黑体" w:eastAsia="仿宋" w:hAnsi="黑体" w:cs="Times New Roman" w:hint="eastAsia"/>
          <w:sz w:val="32"/>
          <w:szCs w:val="32"/>
        </w:rPr>
        <w:t>过程中，发现纠纷有可能激化的，应当采取有针对性的预防措施；对有可能引起治安案件、刑事案件的纠纷，应当及时向公安机关或者其他有关部门报告。</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第十二条</w:t>
      </w:r>
      <w:r>
        <w:rPr>
          <w:rFonts w:ascii="黑体" w:eastAsia="仿宋" w:hAnsi="黑体" w:cs="Times New Roman" w:hint="eastAsia"/>
          <w:sz w:val="32"/>
          <w:szCs w:val="32"/>
        </w:rPr>
        <w:t xml:space="preserve"> </w:t>
      </w:r>
      <w:r>
        <w:rPr>
          <w:rFonts w:ascii="黑体" w:eastAsia="仿宋" w:hAnsi="黑体" w:cs="Times New Roman" w:hint="eastAsia"/>
          <w:sz w:val="32"/>
          <w:szCs w:val="32"/>
        </w:rPr>
        <w:t>调解不成的，人民调解委员会应当终止对</w:t>
      </w:r>
      <w:r w:rsidR="007743E6">
        <w:rPr>
          <w:rFonts w:ascii="黑体" w:eastAsia="仿宋" w:hAnsi="黑体" w:cs="Times New Roman" w:hint="eastAsia"/>
          <w:sz w:val="32"/>
          <w:szCs w:val="32"/>
        </w:rPr>
        <w:t>物业纠纷</w:t>
      </w:r>
      <w:r>
        <w:rPr>
          <w:rFonts w:ascii="黑体" w:eastAsia="仿宋" w:hAnsi="黑体" w:cs="Times New Roman" w:hint="eastAsia"/>
          <w:sz w:val="32"/>
          <w:szCs w:val="32"/>
        </w:rPr>
        <w:t>的调解，做好疏导和解释工作，并依据有关法律、法规的规定，告知当事人可以依法通过仲裁、行政、司法等途径维护自己的权利。</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第十三条</w:t>
      </w:r>
      <w:r>
        <w:rPr>
          <w:rFonts w:ascii="黑体" w:eastAsia="仿宋" w:hAnsi="黑体" w:cs="Times New Roman" w:hint="eastAsia"/>
          <w:sz w:val="32"/>
          <w:szCs w:val="32"/>
        </w:rPr>
        <w:t xml:space="preserve"> </w:t>
      </w:r>
      <w:r>
        <w:rPr>
          <w:rFonts w:ascii="黑体" w:eastAsia="仿宋" w:hAnsi="黑体" w:cs="Times New Roman" w:hint="eastAsia"/>
          <w:sz w:val="32"/>
          <w:szCs w:val="32"/>
        </w:rPr>
        <w:t>经人民调解委员会调解达成协议的，可以制作调解协议书。当事人认为无需制作调解协议书的，可以采取口头协议方式，人民调解员应当记录协议内容。</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第十四条</w:t>
      </w:r>
      <w:r>
        <w:rPr>
          <w:rFonts w:ascii="黑体" w:eastAsia="仿宋" w:hAnsi="黑体" w:cs="Times New Roman" w:hint="eastAsia"/>
          <w:sz w:val="32"/>
          <w:szCs w:val="32"/>
        </w:rPr>
        <w:t xml:space="preserve"> </w:t>
      </w:r>
      <w:r>
        <w:rPr>
          <w:rFonts w:ascii="黑体" w:eastAsia="仿宋" w:hAnsi="黑体" w:cs="Times New Roman" w:hint="eastAsia"/>
          <w:sz w:val="32"/>
          <w:szCs w:val="32"/>
        </w:rPr>
        <w:t>调解协议书可以载明下列事项：</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（一）当事人的基本情况；</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（二）纠纷的主要事实、争议事项以及各方当事人的责任；</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（三）当事人达成调解协议的内容，履行的方式、期限。</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调解协议书自各方当事人签名、盖章或者按指印，人民调解员签名并加盖人民调解委员会印章之日起生效。调解协议书由当事人各执一份，人民调解委员会留存一份。</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第十五条</w:t>
      </w:r>
      <w:r>
        <w:rPr>
          <w:rFonts w:ascii="黑体" w:eastAsia="仿宋" w:hAnsi="黑体" w:cs="Times New Roman" w:hint="eastAsia"/>
          <w:sz w:val="32"/>
          <w:szCs w:val="32"/>
        </w:rPr>
        <w:t xml:space="preserve"> </w:t>
      </w:r>
      <w:r>
        <w:rPr>
          <w:rFonts w:ascii="黑体" w:eastAsia="仿宋" w:hAnsi="黑体" w:cs="Times New Roman" w:hint="eastAsia"/>
          <w:sz w:val="32"/>
          <w:szCs w:val="32"/>
        </w:rPr>
        <w:t>口头调解协议自各方当事人达成协议之日起生效。</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第十六条</w:t>
      </w:r>
      <w:r>
        <w:rPr>
          <w:rFonts w:ascii="黑体" w:eastAsia="仿宋" w:hAnsi="黑体" w:cs="Times New Roman" w:hint="eastAsia"/>
          <w:sz w:val="32"/>
          <w:szCs w:val="32"/>
        </w:rPr>
        <w:t xml:space="preserve"> </w:t>
      </w:r>
      <w:r>
        <w:rPr>
          <w:rFonts w:ascii="黑体" w:eastAsia="仿宋" w:hAnsi="黑体" w:cs="Times New Roman" w:hint="eastAsia"/>
          <w:sz w:val="32"/>
          <w:szCs w:val="32"/>
        </w:rPr>
        <w:t>经人民调解委员会调解达成的调解协议，具</w:t>
      </w:r>
      <w:r>
        <w:rPr>
          <w:rFonts w:ascii="黑体" w:eastAsia="仿宋" w:hAnsi="黑体" w:cs="Times New Roman" w:hint="eastAsia"/>
          <w:sz w:val="32"/>
          <w:szCs w:val="32"/>
        </w:rPr>
        <w:lastRenderedPageBreak/>
        <w:t>有法律约束力，当事人应当按照约定履行。</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人民调解委员会应当对调解协议的履行情况进行监督，督促当事人履行约定的义务。</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第十七条</w:t>
      </w:r>
      <w:r>
        <w:rPr>
          <w:rFonts w:ascii="黑体" w:eastAsia="仿宋" w:hAnsi="黑体" w:cs="Times New Roman" w:hint="eastAsia"/>
          <w:sz w:val="32"/>
          <w:szCs w:val="32"/>
        </w:rPr>
        <w:t xml:space="preserve"> </w:t>
      </w:r>
      <w:r>
        <w:rPr>
          <w:rFonts w:ascii="黑体" w:eastAsia="仿宋" w:hAnsi="黑体" w:cs="Times New Roman" w:hint="eastAsia"/>
          <w:sz w:val="32"/>
          <w:szCs w:val="32"/>
        </w:rPr>
        <w:t>经人民调解委员会调解达成调解协议后，当事人之间就调解协议的履行或者调解协议的内容发生争议的，一方当事人可以向人民法院提起诉讼。</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第十八条</w:t>
      </w:r>
      <w:r>
        <w:rPr>
          <w:rFonts w:ascii="黑体" w:eastAsia="仿宋" w:hAnsi="黑体" w:cs="Times New Roman" w:hint="eastAsia"/>
          <w:sz w:val="32"/>
          <w:szCs w:val="32"/>
        </w:rPr>
        <w:t xml:space="preserve"> </w:t>
      </w:r>
      <w:r>
        <w:rPr>
          <w:rFonts w:ascii="黑体" w:eastAsia="仿宋" w:hAnsi="黑体" w:cs="Times New Roman" w:hint="eastAsia"/>
          <w:sz w:val="32"/>
          <w:szCs w:val="32"/>
        </w:rPr>
        <w:t>经人民调解委员会调解达成调解协议后，双方当事人认为有必要的，可以自调解协议生效之日起三十日内共同向人民法院申请司法确认，人民法院应当及时对调解协议进行审查，依法确认调解协议的效力。</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人民法院依法确认调解协议有效，一方当事人拒绝履行或者未全部履行的，对方当事人可以向人民法院申请</w:t>
      </w:r>
      <w:hyperlink r:id="rId8" w:tgtFrame="https://baike.so.com/doc/_blank" w:history="1">
        <w:r>
          <w:rPr>
            <w:rFonts w:ascii="黑体" w:eastAsia="仿宋" w:hAnsi="黑体" w:cs="Times New Roman" w:hint="eastAsia"/>
            <w:sz w:val="32"/>
            <w:szCs w:val="32"/>
          </w:rPr>
          <w:t>强制执行</w:t>
        </w:r>
      </w:hyperlink>
      <w:r>
        <w:rPr>
          <w:rFonts w:ascii="黑体" w:eastAsia="仿宋" w:hAnsi="黑体" w:cs="Times New Roman" w:hint="eastAsia"/>
          <w:sz w:val="32"/>
          <w:szCs w:val="32"/>
        </w:rPr>
        <w:t>。</w:t>
      </w:r>
    </w:p>
    <w:p w:rsidR="006C4F2F" w:rsidRDefault="006141DE">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人民法院依法确认调解协议无效的，当事人可以通过人民调解方式变更原调解协议或者达成新的调解协议，也可以向人民法院提起诉讼。</w:t>
      </w:r>
      <w:r>
        <w:rPr>
          <w:rFonts w:ascii="黑体" w:eastAsia="仿宋" w:hAnsi="黑体" w:cs="Times New Roman" w:hint="eastAsia"/>
          <w:sz w:val="32"/>
          <w:szCs w:val="32"/>
        </w:rPr>
        <w:t xml:space="preserve">  </w:t>
      </w:r>
    </w:p>
    <w:p w:rsidR="006C4F2F" w:rsidRDefault="009469A8">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第十</w:t>
      </w:r>
      <w:r>
        <w:rPr>
          <w:rFonts w:ascii="黑体" w:eastAsia="仿宋" w:hAnsi="黑体" w:cs="Times New Roman"/>
          <w:sz w:val="32"/>
          <w:szCs w:val="32"/>
        </w:rPr>
        <w:t>九</w:t>
      </w:r>
      <w:r w:rsidR="006141DE">
        <w:rPr>
          <w:rFonts w:ascii="黑体" w:eastAsia="仿宋" w:hAnsi="黑体" w:cs="Times New Roman" w:hint="eastAsia"/>
          <w:sz w:val="32"/>
          <w:szCs w:val="32"/>
        </w:rPr>
        <w:t>条</w:t>
      </w:r>
      <w:r w:rsidR="006141DE">
        <w:rPr>
          <w:rFonts w:ascii="黑体" w:eastAsia="仿宋" w:hAnsi="黑体" w:cs="Times New Roman" w:hint="eastAsia"/>
          <w:sz w:val="32"/>
          <w:szCs w:val="32"/>
        </w:rPr>
        <w:t xml:space="preserve"> </w:t>
      </w:r>
      <w:r w:rsidR="006141DE">
        <w:rPr>
          <w:rFonts w:ascii="黑体" w:eastAsia="仿宋" w:hAnsi="黑体" w:cs="Times New Roman" w:hint="eastAsia"/>
          <w:sz w:val="32"/>
          <w:szCs w:val="32"/>
        </w:rPr>
        <w:t>街道办事处、乡镇人民政府应当建立统计分析制度，对</w:t>
      </w:r>
      <w:r w:rsidR="007743E6">
        <w:rPr>
          <w:rFonts w:ascii="黑体" w:eastAsia="仿宋" w:hAnsi="黑体" w:cs="Times New Roman" w:hint="eastAsia"/>
          <w:sz w:val="32"/>
          <w:szCs w:val="32"/>
        </w:rPr>
        <w:t>物业纠纷</w:t>
      </w:r>
      <w:r w:rsidR="006141DE">
        <w:rPr>
          <w:rFonts w:ascii="黑体" w:eastAsia="仿宋" w:hAnsi="黑体" w:cs="Times New Roman" w:hint="eastAsia"/>
          <w:sz w:val="32"/>
          <w:szCs w:val="32"/>
        </w:rPr>
        <w:t>调解情况进行分类统计和分析研判，适时组织开展</w:t>
      </w:r>
      <w:r w:rsidR="007743E6">
        <w:rPr>
          <w:rFonts w:ascii="黑体" w:eastAsia="仿宋" w:hAnsi="黑体" w:cs="Times New Roman" w:hint="eastAsia"/>
          <w:sz w:val="32"/>
          <w:szCs w:val="32"/>
        </w:rPr>
        <w:t>物业纠纷</w:t>
      </w:r>
      <w:r w:rsidR="006141DE">
        <w:rPr>
          <w:rFonts w:ascii="黑体" w:eastAsia="仿宋" w:hAnsi="黑体" w:cs="Times New Roman" w:hint="eastAsia"/>
          <w:sz w:val="32"/>
          <w:szCs w:val="32"/>
        </w:rPr>
        <w:t>预防和调解工作。</w:t>
      </w:r>
    </w:p>
    <w:p w:rsidR="006C4F2F" w:rsidRDefault="009469A8">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第二十</w:t>
      </w:r>
      <w:r w:rsidR="006141DE">
        <w:rPr>
          <w:rFonts w:ascii="黑体" w:eastAsia="仿宋" w:hAnsi="黑体" w:cs="Times New Roman" w:hint="eastAsia"/>
          <w:sz w:val="32"/>
          <w:szCs w:val="32"/>
        </w:rPr>
        <w:t>条</w:t>
      </w:r>
      <w:r w:rsidR="006141DE">
        <w:rPr>
          <w:rFonts w:ascii="黑体" w:eastAsia="仿宋" w:hAnsi="黑体" w:cs="Times New Roman" w:hint="eastAsia"/>
          <w:sz w:val="32"/>
          <w:szCs w:val="32"/>
        </w:rPr>
        <w:t xml:space="preserve"> </w:t>
      </w:r>
      <w:r w:rsidR="006141DE">
        <w:rPr>
          <w:rFonts w:ascii="黑体" w:eastAsia="仿宋" w:hAnsi="黑体" w:cs="Times New Roman" w:hint="eastAsia"/>
          <w:sz w:val="32"/>
          <w:szCs w:val="32"/>
        </w:rPr>
        <w:t>本办法由吉林省住房和城乡建设厅负责解释。</w:t>
      </w:r>
    </w:p>
    <w:p w:rsidR="006C4F2F" w:rsidRDefault="009469A8">
      <w:pPr>
        <w:spacing w:line="360" w:lineRule="auto"/>
        <w:ind w:firstLineChars="200" w:firstLine="640"/>
        <w:rPr>
          <w:rFonts w:ascii="黑体" w:eastAsia="仿宋" w:hAnsi="黑体" w:cs="Times New Roman"/>
          <w:sz w:val="32"/>
          <w:szCs w:val="32"/>
        </w:rPr>
      </w:pPr>
      <w:r>
        <w:rPr>
          <w:rFonts w:ascii="黑体" w:eastAsia="仿宋" w:hAnsi="黑体" w:cs="Times New Roman" w:hint="eastAsia"/>
          <w:sz w:val="32"/>
          <w:szCs w:val="32"/>
        </w:rPr>
        <w:t>第二十一</w:t>
      </w:r>
      <w:r w:rsidR="006141DE">
        <w:rPr>
          <w:rFonts w:ascii="黑体" w:eastAsia="仿宋" w:hAnsi="黑体" w:cs="Times New Roman" w:hint="eastAsia"/>
          <w:sz w:val="32"/>
          <w:szCs w:val="32"/>
        </w:rPr>
        <w:t>条</w:t>
      </w:r>
      <w:r w:rsidR="006141DE">
        <w:rPr>
          <w:rFonts w:ascii="黑体" w:eastAsia="仿宋" w:hAnsi="黑体" w:cs="Times New Roman" w:hint="eastAsia"/>
          <w:sz w:val="32"/>
          <w:szCs w:val="32"/>
        </w:rPr>
        <w:t xml:space="preserve"> </w:t>
      </w:r>
      <w:r w:rsidR="006141DE">
        <w:rPr>
          <w:rFonts w:ascii="黑体" w:eastAsia="仿宋" w:hAnsi="黑体" w:cs="Times New Roman" w:hint="eastAsia"/>
          <w:sz w:val="32"/>
          <w:szCs w:val="32"/>
        </w:rPr>
        <w:t>本办法自</w:t>
      </w:r>
      <w:r w:rsidR="006141DE">
        <w:rPr>
          <w:rFonts w:ascii="黑体" w:eastAsia="仿宋" w:hAnsi="黑体" w:cs="Times New Roman" w:hint="eastAsia"/>
          <w:sz w:val="32"/>
          <w:szCs w:val="32"/>
        </w:rPr>
        <w:t xml:space="preserve">  </w:t>
      </w:r>
      <w:r w:rsidR="006141DE">
        <w:rPr>
          <w:rFonts w:ascii="黑体" w:eastAsia="仿宋" w:hAnsi="黑体" w:cs="Times New Roman" w:hint="eastAsia"/>
          <w:sz w:val="32"/>
          <w:szCs w:val="32"/>
        </w:rPr>
        <w:t>年</w:t>
      </w:r>
      <w:r w:rsidR="006141DE">
        <w:rPr>
          <w:rFonts w:ascii="黑体" w:eastAsia="仿宋" w:hAnsi="黑体" w:cs="Times New Roman" w:hint="eastAsia"/>
          <w:sz w:val="32"/>
          <w:szCs w:val="32"/>
        </w:rPr>
        <w:t xml:space="preserve">  </w:t>
      </w:r>
      <w:r w:rsidR="006141DE">
        <w:rPr>
          <w:rFonts w:ascii="黑体" w:eastAsia="仿宋" w:hAnsi="黑体" w:cs="Times New Roman" w:hint="eastAsia"/>
          <w:sz w:val="32"/>
          <w:szCs w:val="32"/>
        </w:rPr>
        <w:t>月</w:t>
      </w:r>
      <w:r w:rsidR="006141DE">
        <w:rPr>
          <w:rFonts w:ascii="黑体" w:eastAsia="仿宋" w:hAnsi="黑体" w:cs="Times New Roman" w:hint="eastAsia"/>
          <w:sz w:val="32"/>
          <w:szCs w:val="32"/>
        </w:rPr>
        <w:t xml:space="preserve">  </w:t>
      </w:r>
      <w:r w:rsidR="006141DE">
        <w:rPr>
          <w:rFonts w:ascii="黑体" w:eastAsia="仿宋" w:hAnsi="黑体" w:cs="Times New Roman" w:hint="eastAsia"/>
          <w:sz w:val="32"/>
          <w:szCs w:val="32"/>
        </w:rPr>
        <w:t>日起实施。</w:t>
      </w:r>
    </w:p>
    <w:p w:rsidR="006C4F2F" w:rsidRDefault="006C4F2F">
      <w:pPr>
        <w:rPr>
          <w:rFonts w:ascii="仿宋" w:eastAsia="仿宋" w:hAnsi="仿宋" w:cs="仿宋" w:hint="eastAsia"/>
          <w:sz w:val="32"/>
          <w:szCs w:val="32"/>
        </w:rPr>
      </w:pPr>
      <w:bookmarkStart w:id="0" w:name="_GoBack"/>
      <w:bookmarkEnd w:id="0"/>
    </w:p>
    <w:sectPr w:rsidR="006C4F2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4F7" w:rsidRDefault="005E34F7">
      <w:r>
        <w:separator/>
      </w:r>
    </w:p>
  </w:endnote>
  <w:endnote w:type="continuationSeparator" w:id="0">
    <w:p w:rsidR="005E34F7" w:rsidRDefault="005E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F2F" w:rsidRDefault="006141DE">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C4F2F" w:rsidRDefault="006141DE">
                          <w:pPr>
                            <w:pStyle w:val="a6"/>
                          </w:pPr>
                          <w:r>
                            <w:fldChar w:fldCharType="begin"/>
                          </w:r>
                          <w:r>
                            <w:instrText xml:space="preserve"> PAGE  \* MERGEFORMAT </w:instrText>
                          </w:r>
                          <w:r>
                            <w:fldChar w:fldCharType="separate"/>
                          </w:r>
                          <w:r w:rsidR="00B13E1F">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C4F2F" w:rsidRDefault="006141DE">
                    <w:pPr>
                      <w:pStyle w:val="a6"/>
                    </w:pPr>
                    <w:r>
                      <w:fldChar w:fldCharType="begin"/>
                    </w:r>
                    <w:r>
                      <w:instrText xml:space="preserve"> PAGE  \* MERGEFORMAT </w:instrText>
                    </w:r>
                    <w:r>
                      <w:fldChar w:fldCharType="separate"/>
                    </w:r>
                    <w:r w:rsidR="00B13E1F">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4F7" w:rsidRDefault="005E34F7">
      <w:r>
        <w:separator/>
      </w:r>
    </w:p>
  </w:footnote>
  <w:footnote w:type="continuationSeparator" w:id="0">
    <w:p w:rsidR="005E34F7" w:rsidRDefault="005E3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DC3647"/>
    <w:rsid w:val="001B57E5"/>
    <w:rsid w:val="0020505B"/>
    <w:rsid w:val="00236CD0"/>
    <w:rsid w:val="00377858"/>
    <w:rsid w:val="003E6A1F"/>
    <w:rsid w:val="004503A3"/>
    <w:rsid w:val="00465497"/>
    <w:rsid w:val="005E34F7"/>
    <w:rsid w:val="00603F67"/>
    <w:rsid w:val="006141DE"/>
    <w:rsid w:val="006C4F2F"/>
    <w:rsid w:val="007743E6"/>
    <w:rsid w:val="007D7C78"/>
    <w:rsid w:val="009469A8"/>
    <w:rsid w:val="00B13E1F"/>
    <w:rsid w:val="00D318E3"/>
    <w:rsid w:val="00D33C04"/>
    <w:rsid w:val="00D42E2B"/>
    <w:rsid w:val="00E83D36"/>
    <w:rsid w:val="02AB0C18"/>
    <w:rsid w:val="02D05C66"/>
    <w:rsid w:val="04222A44"/>
    <w:rsid w:val="054016DE"/>
    <w:rsid w:val="05AE2AE2"/>
    <w:rsid w:val="079024C4"/>
    <w:rsid w:val="08E569C8"/>
    <w:rsid w:val="0D254ADF"/>
    <w:rsid w:val="0D7020D8"/>
    <w:rsid w:val="124E5584"/>
    <w:rsid w:val="13C1429F"/>
    <w:rsid w:val="141D515C"/>
    <w:rsid w:val="15325CC6"/>
    <w:rsid w:val="161D2BA6"/>
    <w:rsid w:val="16706D50"/>
    <w:rsid w:val="16BA6454"/>
    <w:rsid w:val="1BCF61A7"/>
    <w:rsid w:val="1C00125D"/>
    <w:rsid w:val="1CD93A37"/>
    <w:rsid w:val="1FBA6879"/>
    <w:rsid w:val="20056583"/>
    <w:rsid w:val="204D6EBD"/>
    <w:rsid w:val="213E1DEE"/>
    <w:rsid w:val="22E32FAA"/>
    <w:rsid w:val="23B63614"/>
    <w:rsid w:val="23EB4396"/>
    <w:rsid w:val="25BE4EE3"/>
    <w:rsid w:val="2666740C"/>
    <w:rsid w:val="28521856"/>
    <w:rsid w:val="2A7F630D"/>
    <w:rsid w:val="2C90003B"/>
    <w:rsid w:val="3151061C"/>
    <w:rsid w:val="31B24516"/>
    <w:rsid w:val="324130A2"/>
    <w:rsid w:val="34505C3F"/>
    <w:rsid w:val="3999665E"/>
    <w:rsid w:val="3A0779C2"/>
    <w:rsid w:val="3E4776A4"/>
    <w:rsid w:val="44DC3647"/>
    <w:rsid w:val="459E19D8"/>
    <w:rsid w:val="46342915"/>
    <w:rsid w:val="46F03212"/>
    <w:rsid w:val="47A82A01"/>
    <w:rsid w:val="4C384022"/>
    <w:rsid w:val="5612731E"/>
    <w:rsid w:val="574D428E"/>
    <w:rsid w:val="57FD1D82"/>
    <w:rsid w:val="59AD3724"/>
    <w:rsid w:val="5AE8776B"/>
    <w:rsid w:val="61607849"/>
    <w:rsid w:val="621833C4"/>
    <w:rsid w:val="675979C7"/>
    <w:rsid w:val="67612FC0"/>
    <w:rsid w:val="683362CF"/>
    <w:rsid w:val="6A3836B0"/>
    <w:rsid w:val="6AD47182"/>
    <w:rsid w:val="6CE3D295"/>
    <w:rsid w:val="7807032C"/>
    <w:rsid w:val="784A3296"/>
    <w:rsid w:val="789F757E"/>
    <w:rsid w:val="78E63F12"/>
    <w:rsid w:val="79A2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CE5BDF-C26F-4BB9-A021-EBBF4E2E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qFormat/>
    <w:pPr>
      <w:ind w:firstLine="570"/>
    </w:pPr>
    <w:rPr>
      <w:sz w:val="32"/>
    </w:rPr>
  </w:style>
  <w:style w:type="paragraph" w:styleId="a5">
    <w:name w:val="Balloon Text"/>
    <w:basedOn w:val="a"/>
    <w:link w:val="Char"/>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paragraph" w:styleId="2">
    <w:name w:val="Body Text First Indent 2"/>
    <w:basedOn w:val="a4"/>
    <w:qFormat/>
    <w:pPr>
      <w:ind w:firstLine="960"/>
    </w:pPr>
  </w:style>
  <w:style w:type="character" w:styleId="a9">
    <w:name w:val="Hyperlink"/>
    <w:basedOn w:val="a0"/>
    <w:qFormat/>
    <w:rPr>
      <w:color w:val="0000FF"/>
      <w:u w:val="single"/>
    </w:rPr>
  </w:style>
  <w:style w:type="character" w:styleId="aa">
    <w:name w:val="annotation reference"/>
    <w:basedOn w:val="a0"/>
    <w:rPr>
      <w:sz w:val="21"/>
      <w:szCs w:val="21"/>
    </w:rPr>
  </w:style>
  <w:style w:type="character" w:customStyle="1" w:styleId="Char">
    <w:name w:val="批注框文本 Char"/>
    <w:basedOn w:val="a0"/>
    <w:link w:val="a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aike.so.com/doc/5413149-565129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9A1A6A-CC20-4A8B-9666-EDC9FA1C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365</Words>
  <Characters>2087</Characters>
  <Application>Microsoft Office Word</Application>
  <DocSecurity>0</DocSecurity>
  <Lines>17</Lines>
  <Paragraphs>4</Paragraphs>
  <ScaleCrop>false</ScaleCrop>
  <Company>Microsoft</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文鑫广告印务1号线 18804381886</dc:creator>
  <cp:lastModifiedBy>AutoBVT</cp:lastModifiedBy>
  <cp:revision>2</cp:revision>
  <cp:lastPrinted>2022-01-02T18:58:00Z</cp:lastPrinted>
  <dcterms:created xsi:type="dcterms:W3CDTF">2022-07-29T06:33:00Z</dcterms:created>
  <dcterms:modified xsi:type="dcterms:W3CDTF">2022-07-29T06:33:00Z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348B27BFB09549D1BDC3D86BE2A7FDDF</vt:lpwstr>
  </property>
</Properties>
</file>