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4"/>
          <w:szCs w:val="44"/>
        </w:rPr>
      </w:pPr>
      <w:r>
        <w:rPr>
          <w:rFonts w:hint="eastAsia" w:ascii="黑体" w:hAnsi="黑体" w:eastAsia="黑体" w:cs="黑体"/>
          <w:sz w:val="44"/>
          <w:szCs w:val="44"/>
        </w:rPr>
        <w:t>住宅小区物业项目负责人报到规定（试行）</w:t>
      </w:r>
    </w:p>
    <w:p>
      <w:pPr>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为构建党建引领社区治理框架下的物业管理体系，充分发挥物业服务企业参与社区治理的重要作用，加强街道（乡镇）、社区对属地住宅物业项目及物业服务企业的指导监督，共同营造和谐宜居的居住环境，根据《吉林省物业管理条例》，对住宅小区物业项目负责人到社区报到有关工作规定如下：</w:t>
      </w:r>
    </w:p>
    <w:p>
      <w:pPr>
        <w:ind w:firstLine="640" w:firstLineChars="200"/>
        <w:rPr>
          <w:rFonts w:ascii="仿宋" w:hAnsi="仿宋" w:eastAsia="仿宋" w:cs="仿宋"/>
          <w:sz w:val="32"/>
          <w:szCs w:val="32"/>
        </w:rPr>
      </w:pPr>
      <w:r>
        <w:rPr>
          <w:rFonts w:hint="eastAsia" w:ascii="仿宋" w:hAnsi="仿宋" w:eastAsia="仿宋" w:cs="仿宋"/>
          <w:sz w:val="32"/>
          <w:szCs w:val="32"/>
        </w:rPr>
        <w:t>一、报到范围</w:t>
      </w:r>
    </w:p>
    <w:p>
      <w:pPr>
        <w:ind w:firstLine="640" w:firstLineChars="200"/>
        <w:rPr>
          <w:rFonts w:ascii="仿宋" w:hAnsi="仿宋" w:eastAsia="仿宋" w:cs="仿宋"/>
          <w:sz w:val="32"/>
          <w:szCs w:val="32"/>
        </w:rPr>
      </w:pPr>
      <w:r>
        <w:rPr>
          <w:rFonts w:hint="eastAsia" w:ascii="仿宋" w:hAnsi="仿宋" w:eastAsia="仿宋" w:cs="仿宋"/>
          <w:sz w:val="32"/>
          <w:szCs w:val="32"/>
        </w:rPr>
        <w:t>本省范围内所有已实施专业化物业管理的项目，物业项目负责人应当按照要求到项目所在地的社区报到，积极参与社区治理工作，接受社区指导监督。</w:t>
      </w:r>
    </w:p>
    <w:p>
      <w:pPr>
        <w:ind w:firstLine="640" w:firstLineChars="200"/>
        <w:rPr>
          <w:rFonts w:ascii="仿宋" w:hAnsi="仿宋" w:eastAsia="仿宋" w:cs="仿宋"/>
          <w:sz w:val="32"/>
          <w:szCs w:val="32"/>
        </w:rPr>
      </w:pPr>
      <w:r>
        <w:rPr>
          <w:rFonts w:hint="eastAsia" w:ascii="仿宋" w:hAnsi="仿宋" w:eastAsia="仿宋" w:cs="仿宋"/>
          <w:sz w:val="32"/>
          <w:szCs w:val="32"/>
        </w:rPr>
        <w:t>二、报到程序</w:t>
      </w:r>
    </w:p>
    <w:p>
      <w:pPr>
        <w:ind w:firstLine="640" w:firstLineChars="200"/>
        <w:rPr>
          <w:rFonts w:ascii="仿宋" w:hAnsi="仿宋" w:eastAsia="仿宋" w:cs="仿宋"/>
          <w:sz w:val="32"/>
          <w:szCs w:val="32"/>
        </w:rPr>
      </w:pPr>
      <w:r>
        <w:rPr>
          <w:rFonts w:hint="eastAsia" w:ascii="仿宋" w:hAnsi="仿宋" w:eastAsia="仿宋" w:cs="仿宋"/>
          <w:sz w:val="32"/>
          <w:szCs w:val="32"/>
        </w:rPr>
        <w:t>各物业项目负责人应当在到岗之日起三日内到项目所在地的社区报到，说明物业项目基本情况并填写项目负责人报到表（附件 1）。</w:t>
      </w:r>
    </w:p>
    <w:p>
      <w:pPr>
        <w:ind w:firstLine="640" w:firstLineChars="200"/>
        <w:rPr>
          <w:rFonts w:ascii="仿宋" w:hAnsi="仿宋" w:eastAsia="仿宋" w:cs="仿宋"/>
          <w:sz w:val="32"/>
          <w:szCs w:val="32"/>
        </w:rPr>
      </w:pPr>
      <w:r>
        <w:rPr>
          <w:rFonts w:hint="eastAsia" w:ascii="仿宋" w:hAnsi="仿宋" w:eastAsia="仿宋" w:cs="仿宋"/>
          <w:sz w:val="32"/>
          <w:szCs w:val="32"/>
        </w:rPr>
        <w:t>物业项目负责人发生人员更换的，更换后的物业项目负责人应当在三日内向社区进行说明，补充报到。</w:t>
      </w:r>
    </w:p>
    <w:p>
      <w:pPr>
        <w:ind w:firstLine="640" w:firstLineChars="200"/>
        <w:rPr>
          <w:rFonts w:ascii="仿宋" w:hAnsi="仿宋" w:eastAsia="仿宋" w:cs="仿宋"/>
          <w:sz w:val="32"/>
          <w:szCs w:val="32"/>
        </w:rPr>
      </w:pPr>
      <w:r>
        <w:rPr>
          <w:rFonts w:hint="eastAsia" w:ascii="仿宋" w:hAnsi="仿宋" w:eastAsia="仿宋" w:cs="仿宋"/>
          <w:sz w:val="32"/>
          <w:szCs w:val="32"/>
        </w:rPr>
        <w:t>社区应当及时将辖区内物业项目负责人报到情况上报至属地街道（乡镇）。</w:t>
      </w:r>
    </w:p>
    <w:p>
      <w:pPr>
        <w:ind w:firstLine="640" w:firstLineChars="200"/>
        <w:rPr>
          <w:rFonts w:ascii="仿宋" w:hAnsi="仿宋" w:eastAsia="仿宋" w:cs="仿宋"/>
          <w:sz w:val="32"/>
          <w:szCs w:val="32"/>
        </w:rPr>
      </w:pPr>
      <w:r>
        <w:rPr>
          <w:rFonts w:hint="eastAsia" w:ascii="仿宋" w:hAnsi="仿宋" w:eastAsia="仿宋" w:cs="仿宋"/>
          <w:sz w:val="32"/>
          <w:szCs w:val="32"/>
        </w:rPr>
        <w:t>三、工作要求</w:t>
      </w:r>
    </w:p>
    <w:p>
      <w:pPr>
        <w:ind w:firstLine="640" w:firstLineChars="200"/>
        <w:rPr>
          <w:rFonts w:ascii="仿宋" w:hAnsi="仿宋" w:eastAsia="仿宋" w:cs="仿宋"/>
          <w:sz w:val="32"/>
          <w:szCs w:val="32"/>
        </w:rPr>
      </w:pPr>
      <w:r>
        <w:rPr>
          <w:rFonts w:hint="eastAsia" w:ascii="仿宋" w:hAnsi="仿宋" w:eastAsia="仿宋" w:cs="仿宋"/>
          <w:sz w:val="32"/>
          <w:szCs w:val="32"/>
        </w:rPr>
        <w:t>（一） 确保按时报到。</w:t>
      </w:r>
    </w:p>
    <w:p>
      <w:pPr>
        <w:ind w:firstLine="640" w:firstLineChars="200"/>
        <w:rPr>
          <w:rFonts w:ascii="仿宋" w:hAnsi="仿宋" w:eastAsia="仿宋" w:cs="仿宋"/>
          <w:sz w:val="32"/>
          <w:szCs w:val="32"/>
        </w:rPr>
      </w:pPr>
      <w:r>
        <w:rPr>
          <w:rFonts w:hint="eastAsia" w:ascii="仿宋" w:hAnsi="仿宋" w:eastAsia="仿宋" w:cs="仿宋"/>
          <w:sz w:val="32"/>
          <w:szCs w:val="32"/>
        </w:rPr>
        <w:t>街道（乡镇）负责辖区内物业项目负责人到社区报到的组织和指导工作，会同社区通知辖区内物业项目负责人按时到社区报到，并将其作为街道（乡镇）监督考核物业服务企业的重要内容。</w:t>
      </w:r>
    </w:p>
    <w:p>
      <w:pPr>
        <w:ind w:firstLine="640" w:firstLineChars="200"/>
        <w:rPr>
          <w:rFonts w:ascii="仿宋" w:hAnsi="仿宋" w:eastAsia="仿宋" w:cs="仿宋"/>
          <w:sz w:val="32"/>
          <w:szCs w:val="32"/>
        </w:rPr>
      </w:pPr>
      <w:r>
        <w:rPr>
          <w:rFonts w:hint="eastAsia" w:ascii="仿宋" w:hAnsi="仿宋" w:eastAsia="仿宋" w:cs="仿宋"/>
          <w:sz w:val="32"/>
          <w:szCs w:val="32"/>
        </w:rPr>
        <w:t>对未按时报到的物业项目，约谈物业服务企业法定代表人及物业项目负责人，督促物业项目负责人履行报到职责；对拒不报到的物业项目，按照《吉林省物业管理条例》第一百一十七条规定，对物业服务企业给予行政处罚。</w:t>
      </w:r>
    </w:p>
    <w:p>
      <w:pPr>
        <w:ind w:firstLine="640" w:firstLineChars="200"/>
        <w:rPr>
          <w:rFonts w:ascii="仿宋" w:hAnsi="仿宋" w:eastAsia="仿宋" w:cs="仿宋"/>
          <w:sz w:val="32"/>
          <w:szCs w:val="32"/>
        </w:rPr>
      </w:pPr>
      <w:r>
        <w:rPr>
          <w:rFonts w:hint="eastAsia" w:ascii="仿宋" w:hAnsi="仿宋" w:eastAsia="仿宋" w:cs="仿宋"/>
          <w:sz w:val="32"/>
          <w:szCs w:val="32"/>
        </w:rPr>
        <w:t>(二)加强指导监督。</w:t>
      </w:r>
    </w:p>
    <w:p>
      <w:pPr>
        <w:ind w:firstLine="640" w:firstLineChars="200"/>
        <w:rPr>
          <w:rFonts w:ascii="仿宋" w:hAnsi="仿宋" w:eastAsia="仿宋" w:cs="仿宋"/>
          <w:sz w:val="32"/>
          <w:szCs w:val="32"/>
        </w:rPr>
      </w:pPr>
      <w:r>
        <w:rPr>
          <w:rFonts w:hint="eastAsia" w:ascii="仿宋" w:hAnsi="仿宋" w:eastAsia="仿宋" w:cs="仿宋"/>
          <w:sz w:val="32"/>
          <w:szCs w:val="32"/>
        </w:rPr>
        <w:t>物业项目负责人完成到社区报到后，在物业项目管理、交接、退出等过程中，遇到重大矛盾纠纷时，应当随时向社区进行报告，接受属地社区的指导监督。</w:t>
      </w:r>
    </w:p>
    <w:p>
      <w:pPr>
        <w:ind w:firstLine="640" w:firstLineChars="200"/>
        <w:rPr>
          <w:rFonts w:ascii="仿宋" w:hAnsi="仿宋" w:eastAsia="仿宋" w:cs="仿宋"/>
          <w:sz w:val="32"/>
          <w:szCs w:val="32"/>
        </w:rPr>
      </w:pPr>
      <w:r>
        <w:rPr>
          <w:rFonts w:hint="eastAsia" w:ascii="仿宋" w:hAnsi="仿宋" w:eastAsia="仿宋" w:cs="仿宋"/>
          <w:sz w:val="32"/>
          <w:szCs w:val="32"/>
        </w:rPr>
        <w:t>社区应当积极接纳物业项目负责人报到，引导物业服务企业主动参与社区组织的各方议事和共建共治活动，加强对物业服务企业的指导监督，充分发挥物业服务企业在社区治理中的重要作用。</w:t>
      </w:r>
    </w:p>
    <w:p>
      <w:pPr>
        <w:pStyle w:val="12"/>
        <w:numPr>
          <w:ilvl w:val="0"/>
          <w:numId w:val="1"/>
        </w:numPr>
        <w:ind w:firstLineChars="0"/>
        <w:rPr>
          <w:rFonts w:ascii="仿宋" w:hAnsi="仿宋" w:eastAsia="仿宋" w:cs="仿宋"/>
          <w:sz w:val="32"/>
          <w:szCs w:val="32"/>
        </w:rPr>
      </w:pPr>
      <w:r>
        <w:rPr>
          <w:rFonts w:hint="eastAsia" w:ascii="仿宋" w:hAnsi="仿宋" w:eastAsia="仿宋" w:cs="仿宋"/>
          <w:sz w:val="32"/>
          <w:szCs w:val="32"/>
        </w:rPr>
        <w:t>坚持党建引领。</w:t>
      </w:r>
    </w:p>
    <w:p>
      <w:pPr>
        <w:ind w:firstLine="640" w:firstLineChars="200"/>
        <w:rPr>
          <w:rFonts w:ascii="仿宋" w:hAnsi="仿宋" w:eastAsia="仿宋" w:cs="仿宋"/>
          <w:sz w:val="32"/>
          <w:szCs w:val="32"/>
        </w:rPr>
      </w:pPr>
      <w:r>
        <w:rPr>
          <w:rFonts w:hint="eastAsia" w:ascii="仿宋" w:hAnsi="仿宋" w:eastAsia="仿宋" w:cs="仿宋"/>
          <w:sz w:val="32"/>
          <w:szCs w:val="32"/>
        </w:rPr>
        <w:t>社区党组织应当积极推动物业服务企业成立党组织；鼓励和支持物业项目负责人中的中国共产党党员担任社区党组织兼职委员。</w:t>
      </w:r>
    </w:p>
    <w:p>
      <w:pPr>
        <w:pStyle w:val="12"/>
        <w:numPr>
          <w:ilvl w:val="0"/>
          <w:numId w:val="1"/>
        </w:numPr>
        <w:ind w:firstLineChars="0"/>
        <w:rPr>
          <w:rFonts w:ascii="仿宋" w:hAnsi="仿宋" w:eastAsia="仿宋" w:cs="仿宋"/>
          <w:sz w:val="32"/>
          <w:szCs w:val="32"/>
        </w:rPr>
      </w:pPr>
      <w:r>
        <w:rPr>
          <w:rFonts w:hint="eastAsia" w:ascii="仿宋" w:hAnsi="仿宋" w:eastAsia="仿宋" w:cs="仿宋"/>
          <w:sz w:val="32"/>
          <w:szCs w:val="32"/>
        </w:rPr>
        <w:t>合理运用结果。</w:t>
      </w:r>
    </w:p>
    <w:p>
      <w:pPr>
        <w:ind w:firstLine="640" w:firstLineChars="200"/>
        <w:rPr>
          <w:rFonts w:ascii="仿宋" w:hAnsi="仿宋" w:eastAsia="仿宋" w:cs="仿宋"/>
          <w:sz w:val="32"/>
          <w:szCs w:val="32"/>
        </w:rPr>
      </w:pPr>
      <w:r>
        <w:rPr>
          <w:rFonts w:hint="eastAsia" w:ascii="仿宋" w:hAnsi="仿宋" w:eastAsia="仿宋" w:cs="仿宋"/>
          <w:sz w:val="32"/>
          <w:szCs w:val="32"/>
        </w:rPr>
        <w:t>街道（乡镇）应当将社区对物业项目负责人报到及物业服务企业参与社区治理工作的评价，纳入物业服务</w:t>
      </w:r>
      <w:r>
        <w:rPr>
          <w:rFonts w:ascii="仿宋" w:hAnsi="仿宋" w:eastAsia="仿宋" w:cs="仿宋"/>
          <w:sz w:val="32"/>
          <w:szCs w:val="32"/>
        </w:rPr>
        <w:t>质量评价体系</w:t>
      </w:r>
      <w:r>
        <w:rPr>
          <w:rFonts w:hint="eastAsia" w:ascii="仿宋" w:hAnsi="仿宋" w:eastAsia="仿宋" w:cs="仿宋"/>
          <w:sz w:val="32"/>
          <w:szCs w:val="32"/>
        </w:rPr>
        <w:t>。</w:t>
      </w: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hint="eastAsia"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hint="eastAsia"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附件 1：</w:t>
      </w:r>
    </w:p>
    <w:p>
      <w:pPr>
        <w:rPr>
          <w:rFonts w:ascii="仿宋" w:hAnsi="仿宋" w:eastAsia="仿宋" w:cs="仿宋"/>
          <w:sz w:val="32"/>
          <w:szCs w:val="32"/>
        </w:rPr>
      </w:pPr>
      <w:r>
        <w:rPr>
          <w:rFonts w:hint="eastAsia" w:ascii="仿宋" w:hAnsi="仿宋" w:eastAsia="仿宋" w:cs="仿宋"/>
          <w:sz w:val="32"/>
          <w:szCs w:val="32"/>
        </w:rPr>
        <w:t>项目负责人报到表</w:t>
      </w:r>
    </w:p>
    <w:p>
      <w:pPr>
        <w:rPr>
          <w:rFonts w:ascii="仿宋" w:hAnsi="仿宋" w:eastAsia="仿宋" w:cs="仿宋"/>
          <w:sz w:val="32"/>
          <w:szCs w:val="32"/>
        </w:rPr>
      </w:pPr>
    </w:p>
    <w:tbl>
      <w:tblPr>
        <w:tblStyle w:val="10"/>
        <w:tblW w:w="9217" w:type="dxa"/>
        <w:tblInd w:w="-99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27"/>
        <w:gridCol w:w="1741"/>
        <w:gridCol w:w="1622"/>
        <w:gridCol w:w="1781"/>
        <w:gridCol w:w="254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1527" w:type="dxa"/>
          </w:tcPr>
          <w:p>
            <w:pPr>
              <w:rPr>
                <w:rFonts w:ascii="仿宋" w:hAnsi="仿宋" w:eastAsia="仿宋" w:cs="仿宋"/>
                <w:sz w:val="32"/>
                <w:szCs w:val="32"/>
              </w:rPr>
            </w:pPr>
            <w:r>
              <w:rPr>
                <w:rFonts w:hint="eastAsia" w:ascii="仿宋" w:hAnsi="仿宋" w:eastAsia="仿宋" w:cs="仿宋"/>
                <w:sz w:val="32"/>
                <w:szCs w:val="32"/>
              </w:rPr>
              <w:t>姓  名</w:t>
            </w:r>
          </w:p>
        </w:tc>
        <w:tc>
          <w:tcPr>
            <w:tcW w:w="1741" w:type="dxa"/>
          </w:tcPr>
          <w:p>
            <w:pPr>
              <w:ind w:firstLine="640" w:firstLineChars="200"/>
              <w:rPr>
                <w:rFonts w:ascii="仿宋" w:hAnsi="仿宋" w:eastAsia="仿宋" w:cs="仿宋"/>
                <w:sz w:val="32"/>
                <w:szCs w:val="32"/>
              </w:rPr>
            </w:pPr>
          </w:p>
        </w:tc>
        <w:tc>
          <w:tcPr>
            <w:tcW w:w="1622" w:type="dxa"/>
          </w:tcPr>
          <w:p>
            <w:pPr>
              <w:rPr>
                <w:rFonts w:ascii="仿宋" w:hAnsi="仿宋" w:eastAsia="仿宋" w:cs="仿宋"/>
                <w:sz w:val="32"/>
                <w:szCs w:val="32"/>
              </w:rPr>
            </w:pPr>
            <w:r>
              <w:rPr>
                <w:rFonts w:hint="eastAsia" w:ascii="仿宋" w:hAnsi="仿宋" w:eastAsia="仿宋" w:cs="仿宋"/>
                <w:sz w:val="32"/>
                <w:szCs w:val="32"/>
              </w:rPr>
              <w:t>性别</w:t>
            </w:r>
          </w:p>
        </w:tc>
        <w:tc>
          <w:tcPr>
            <w:tcW w:w="1781" w:type="dxa"/>
          </w:tcPr>
          <w:p>
            <w:pPr>
              <w:rPr>
                <w:rFonts w:ascii="仿宋" w:hAnsi="仿宋" w:eastAsia="仿宋" w:cs="仿宋"/>
                <w:sz w:val="32"/>
                <w:szCs w:val="32"/>
              </w:rPr>
            </w:pPr>
          </w:p>
        </w:tc>
        <w:tc>
          <w:tcPr>
            <w:tcW w:w="2546" w:type="dxa"/>
            <w:vMerge w:val="restart"/>
          </w:tcPr>
          <w:p>
            <w:pPr>
              <w:jc w:val="center"/>
              <w:rPr>
                <w:rFonts w:ascii="宋体" w:hAnsi="宋体"/>
                <w:sz w:val="28"/>
                <w:szCs w:val="28"/>
              </w:rPr>
            </w:pPr>
          </w:p>
          <w:p>
            <w:pPr>
              <w:jc w:val="center"/>
              <w:rPr>
                <w:rFonts w:ascii="宋体"/>
                <w:sz w:val="28"/>
                <w:szCs w:val="28"/>
              </w:rPr>
            </w:pPr>
            <w:r>
              <w:rPr>
                <w:rFonts w:hint="eastAsia" w:ascii="宋体" w:hAnsi="宋体"/>
                <w:sz w:val="28"/>
                <w:szCs w:val="28"/>
              </w:rPr>
              <w:t>近期</w:t>
            </w:r>
          </w:p>
          <w:p>
            <w:pPr>
              <w:jc w:val="center"/>
              <w:rPr>
                <w:rFonts w:ascii="宋体" w:hAnsi="宋体"/>
                <w:sz w:val="28"/>
                <w:szCs w:val="28"/>
              </w:rPr>
            </w:pPr>
            <w:r>
              <w:rPr>
                <w:rFonts w:hint="eastAsia" w:ascii="宋体" w:hAnsi="宋体"/>
                <w:sz w:val="28"/>
                <w:szCs w:val="28"/>
              </w:rPr>
              <w:t xml:space="preserve"> </w:t>
            </w:r>
            <w:r>
              <w:rPr>
                <w:rFonts w:ascii="宋体" w:hAnsi="宋体"/>
                <w:sz w:val="28"/>
                <w:szCs w:val="28"/>
              </w:rPr>
              <w:t>2</w:t>
            </w:r>
            <w:r>
              <w:rPr>
                <w:rFonts w:hint="eastAsia" w:ascii="宋体" w:hAnsi="宋体"/>
                <w:sz w:val="28"/>
                <w:szCs w:val="28"/>
              </w:rPr>
              <w:t>寸蓝底</w:t>
            </w:r>
          </w:p>
          <w:p>
            <w:pPr>
              <w:ind w:firstLine="1120" w:firstLineChars="400"/>
              <w:rPr>
                <w:rFonts w:ascii="仿宋" w:hAnsi="仿宋" w:eastAsia="仿宋" w:cs="仿宋"/>
                <w:sz w:val="32"/>
                <w:szCs w:val="32"/>
              </w:rPr>
            </w:pPr>
            <w:r>
              <w:rPr>
                <w:rFonts w:hint="eastAsia" w:ascii="宋体" w:hAnsi="宋体"/>
                <w:sz w:val="28"/>
                <w:szCs w:val="28"/>
              </w:rPr>
              <w:t>彩色照片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1527" w:type="dxa"/>
          </w:tcPr>
          <w:p>
            <w:pPr>
              <w:rPr>
                <w:rFonts w:ascii="仿宋" w:hAnsi="仿宋" w:eastAsia="仿宋" w:cs="仿宋"/>
                <w:sz w:val="32"/>
                <w:szCs w:val="32"/>
              </w:rPr>
            </w:pPr>
            <w:r>
              <w:rPr>
                <w:rFonts w:hint="eastAsia" w:ascii="仿宋" w:hAnsi="仿宋" w:eastAsia="仿宋" w:cs="仿宋"/>
                <w:sz w:val="32"/>
                <w:szCs w:val="32"/>
              </w:rPr>
              <w:t>政治面貌</w:t>
            </w:r>
          </w:p>
        </w:tc>
        <w:tc>
          <w:tcPr>
            <w:tcW w:w="1741" w:type="dxa"/>
          </w:tcPr>
          <w:p>
            <w:pPr>
              <w:ind w:firstLine="640" w:firstLineChars="200"/>
              <w:rPr>
                <w:rFonts w:ascii="仿宋" w:hAnsi="仿宋" w:eastAsia="仿宋" w:cs="仿宋"/>
                <w:sz w:val="32"/>
                <w:szCs w:val="32"/>
              </w:rPr>
            </w:pPr>
          </w:p>
        </w:tc>
        <w:tc>
          <w:tcPr>
            <w:tcW w:w="1622" w:type="dxa"/>
          </w:tcPr>
          <w:p>
            <w:pPr>
              <w:rPr>
                <w:rFonts w:ascii="仿宋" w:hAnsi="仿宋" w:eastAsia="仿宋" w:cs="仿宋"/>
                <w:sz w:val="32"/>
                <w:szCs w:val="32"/>
              </w:rPr>
            </w:pPr>
            <w:r>
              <w:rPr>
                <w:rFonts w:hint="eastAsia" w:ascii="仿宋" w:hAnsi="仿宋" w:eastAsia="仿宋" w:cs="仿宋"/>
                <w:sz w:val="32"/>
                <w:szCs w:val="32"/>
              </w:rPr>
              <w:t>出生日期</w:t>
            </w:r>
          </w:p>
        </w:tc>
        <w:tc>
          <w:tcPr>
            <w:tcW w:w="1781" w:type="dxa"/>
          </w:tcPr>
          <w:p>
            <w:pPr>
              <w:rPr>
                <w:rFonts w:ascii="仿宋" w:hAnsi="仿宋" w:eastAsia="仿宋" w:cs="仿宋"/>
                <w:sz w:val="32"/>
                <w:szCs w:val="32"/>
              </w:rPr>
            </w:pPr>
          </w:p>
        </w:tc>
        <w:tc>
          <w:tcPr>
            <w:tcW w:w="2546" w:type="dxa"/>
            <w:vMerge w:val="continue"/>
          </w:tcPr>
          <w:p>
            <w:pPr>
              <w:rPr>
                <w:rFonts w:ascii="仿宋" w:hAnsi="仿宋" w:eastAsia="仿宋" w:cs="仿宋"/>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1527" w:type="dxa"/>
          </w:tcPr>
          <w:p>
            <w:pPr>
              <w:rPr>
                <w:rFonts w:ascii="仿宋" w:hAnsi="仿宋" w:eastAsia="仿宋" w:cs="仿宋"/>
                <w:sz w:val="32"/>
                <w:szCs w:val="32"/>
              </w:rPr>
            </w:pPr>
            <w:r>
              <w:rPr>
                <w:rFonts w:hint="eastAsia" w:ascii="仿宋" w:hAnsi="仿宋" w:eastAsia="仿宋" w:cs="仿宋"/>
                <w:sz w:val="32"/>
                <w:szCs w:val="32"/>
              </w:rPr>
              <w:t>单位电话</w:t>
            </w:r>
          </w:p>
        </w:tc>
        <w:tc>
          <w:tcPr>
            <w:tcW w:w="1741" w:type="dxa"/>
          </w:tcPr>
          <w:p>
            <w:pPr>
              <w:ind w:firstLine="640" w:firstLineChars="200"/>
              <w:rPr>
                <w:rFonts w:ascii="仿宋" w:hAnsi="仿宋" w:eastAsia="仿宋" w:cs="仿宋"/>
                <w:sz w:val="32"/>
                <w:szCs w:val="32"/>
              </w:rPr>
            </w:pPr>
          </w:p>
        </w:tc>
        <w:tc>
          <w:tcPr>
            <w:tcW w:w="1622" w:type="dxa"/>
          </w:tcPr>
          <w:p>
            <w:pPr>
              <w:rPr>
                <w:rFonts w:ascii="仿宋" w:hAnsi="仿宋" w:eastAsia="仿宋" w:cs="仿宋"/>
                <w:sz w:val="32"/>
                <w:szCs w:val="32"/>
              </w:rPr>
            </w:pPr>
            <w:r>
              <w:rPr>
                <w:rFonts w:hint="eastAsia" w:ascii="仿宋" w:hAnsi="仿宋" w:eastAsia="仿宋" w:cs="仿宋"/>
                <w:sz w:val="32"/>
                <w:szCs w:val="32"/>
              </w:rPr>
              <w:t>手机号</w:t>
            </w:r>
          </w:p>
        </w:tc>
        <w:tc>
          <w:tcPr>
            <w:tcW w:w="1781" w:type="dxa"/>
          </w:tcPr>
          <w:p>
            <w:pPr>
              <w:rPr>
                <w:rFonts w:ascii="仿宋" w:hAnsi="仿宋" w:eastAsia="仿宋" w:cs="仿宋"/>
                <w:sz w:val="32"/>
                <w:szCs w:val="32"/>
              </w:rPr>
            </w:pPr>
          </w:p>
        </w:tc>
        <w:tc>
          <w:tcPr>
            <w:tcW w:w="2546" w:type="dxa"/>
            <w:vMerge w:val="continue"/>
          </w:tcPr>
          <w:p>
            <w:pPr>
              <w:rPr>
                <w:rFonts w:ascii="仿宋" w:hAnsi="仿宋" w:eastAsia="仿宋" w:cs="仿宋"/>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1527" w:type="dxa"/>
          </w:tcPr>
          <w:p>
            <w:pPr>
              <w:rPr>
                <w:rFonts w:ascii="仿宋" w:hAnsi="仿宋" w:eastAsia="仿宋" w:cs="仿宋"/>
                <w:sz w:val="32"/>
                <w:szCs w:val="32"/>
              </w:rPr>
            </w:pPr>
            <w:r>
              <w:rPr>
                <w:rFonts w:hint="eastAsia" w:ascii="仿宋" w:hAnsi="仿宋" w:eastAsia="仿宋" w:cs="仿宋"/>
                <w:sz w:val="32"/>
                <w:szCs w:val="32"/>
              </w:rPr>
              <w:t>报到时间</w:t>
            </w:r>
          </w:p>
        </w:tc>
        <w:tc>
          <w:tcPr>
            <w:tcW w:w="1741" w:type="dxa"/>
          </w:tcPr>
          <w:p>
            <w:pPr>
              <w:ind w:firstLine="640" w:firstLineChars="200"/>
              <w:rPr>
                <w:rFonts w:ascii="仿宋" w:hAnsi="仿宋" w:eastAsia="仿宋" w:cs="仿宋"/>
                <w:sz w:val="32"/>
                <w:szCs w:val="32"/>
              </w:rPr>
            </w:pPr>
          </w:p>
        </w:tc>
        <w:tc>
          <w:tcPr>
            <w:tcW w:w="1622" w:type="dxa"/>
          </w:tcPr>
          <w:p>
            <w:pPr>
              <w:rPr>
                <w:rFonts w:ascii="仿宋" w:hAnsi="仿宋" w:eastAsia="仿宋" w:cs="仿宋"/>
                <w:sz w:val="32"/>
                <w:szCs w:val="32"/>
              </w:rPr>
            </w:pPr>
            <w:r>
              <w:rPr>
                <w:rFonts w:hint="eastAsia" w:ascii="仿宋" w:hAnsi="仿宋" w:eastAsia="仿宋" w:cs="仿宋"/>
                <w:sz w:val="32"/>
                <w:szCs w:val="32"/>
              </w:rPr>
              <w:t>电子信箱</w:t>
            </w:r>
          </w:p>
        </w:tc>
        <w:tc>
          <w:tcPr>
            <w:tcW w:w="1781" w:type="dxa"/>
          </w:tcPr>
          <w:p>
            <w:pPr>
              <w:rPr>
                <w:rFonts w:ascii="仿宋" w:hAnsi="仿宋" w:eastAsia="仿宋" w:cs="仿宋"/>
                <w:sz w:val="32"/>
                <w:szCs w:val="32"/>
              </w:rPr>
            </w:pPr>
          </w:p>
        </w:tc>
        <w:tc>
          <w:tcPr>
            <w:tcW w:w="2546" w:type="dxa"/>
            <w:vMerge w:val="continue"/>
          </w:tcPr>
          <w:p>
            <w:pPr>
              <w:rPr>
                <w:rFonts w:ascii="仿宋" w:hAnsi="仿宋" w:eastAsia="仿宋" w:cs="仿宋"/>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1527" w:type="dxa"/>
          </w:tcPr>
          <w:p>
            <w:pPr>
              <w:rPr>
                <w:rFonts w:ascii="仿宋" w:hAnsi="仿宋" w:eastAsia="仿宋" w:cs="仿宋"/>
                <w:sz w:val="32"/>
                <w:szCs w:val="32"/>
              </w:rPr>
            </w:pPr>
            <w:r>
              <w:rPr>
                <w:rFonts w:hint="eastAsia" w:ascii="仿宋" w:hAnsi="仿宋" w:eastAsia="仿宋" w:cs="仿宋"/>
                <w:sz w:val="32"/>
                <w:szCs w:val="32"/>
              </w:rPr>
              <w:t>身份证号</w:t>
            </w:r>
          </w:p>
        </w:tc>
        <w:tc>
          <w:tcPr>
            <w:tcW w:w="1741" w:type="dxa"/>
          </w:tcPr>
          <w:p>
            <w:pPr>
              <w:ind w:firstLine="640" w:firstLineChars="200"/>
              <w:rPr>
                <w:rFonts w:ascii="仿宋" w:hAnsi="仿宋" w:eastAsia="仿宋" w:cs="仿宋"/>
                <w:sz w:val="32"/>
                <w:szCs w:val="32"/>
              </w:rPr>
            </w:pPr>
          </w:p>
        </w:tc>
        <w:tc>
          <w:tcPr>
            <w:tcW w:w="1622" w:type="dxa"/>
          </w:tcPr>
          <w:p>
            <w:pPr>
              <w:rPr>
                <w:rFonts w:ascii="仿宋" w:hAnsi="仿宋" w:eastAsia="仿宋" w:cs="仿宋"/>
                <w:sz w:val="32"/>
                <w:szCs w:val="32"/>
              </w:rPr>
            </w:pPr>
            <w:r>
              <w:rPr>
                <w:rFonts w:hint="eastAsia" w:ascii="仿宋" w:hAnsi="仿宋" w:eastAsia="仿宋" w:cs="仿宋"/>
                <w:sz w:val="32"/>
                <w:szCs w:val="32"/>
              </w:rPr>
              <w:t>学历</w:t>
            </w:r>
          </w:p>
        </w:tc>
        <w:tc>
          <w:tcPr>
            <w:tcW w:w="1781" w:type="dxa"/>
          </w:tcPr>
          <w:p>
            <w:pPr>
              <w:rPr>
                <w:rFonts w:ascii="仿宋" w:hAnsi="仿宋" w:eastAsia="仿宋" w:cs="仿宋"/>
                <w:sz w:val="32"/>
                <w:szCs w:val="32"/>
              </w:rPr>
            </w:pPr>
          </w:p>
        </w:tc>
        <w:tc>
          <w:tcPr>
            <w:tcW w:w="2546" w:type="dxa"/>
          </w:tcPr>
          <w:p>
            <w:pPr>
              <w:rPr>
                <w:rFonts w:ascii="仿宋" w:hAnsi="仿宋" w:eastAsia="仿宋" w:cs="仿宋"/>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1527" w:type="dxa"/>
          </w:tcPr>
          <w:p>
            <w:pPr>
              <w:rPr>
                <w:rFonts w:ascii="仿宋" w:hAnsi="仿宋" w:eastAsia="仿宋" w:cs="仿宋"/>
                <w:sz w:val="32"/>
                <w:szCs w:val="32"/>
              </w:rPr>
            </w:pPr>
            <w:r>
              <w:rPr>
                <w:rFonts w:hint="eastAsia" w:ascii="仿宋" w:hAnsi="仿宋" w:eastAsia="仿宋" w:cs="仿宋"/>
                <w:sz w:val="32"/>
                <w:szCs w:val="32"/>
              </w:rPr>
              <w:t>企业名称</w:t>
            </w:r>
          </w:p>
        </w:tc>
        <w:tc>
          <w:tcPr>
            <w:tcW w:w="7690" w:type="dxa"/>
            <w:gridSpan w:val="4"/>
          </w:tcPr>
          <w:p>
            <w:pPr>
              <w:rPr>
                <w:rFonts w:ascii="仿宋" w:hAnsi="仿宋" w:eastAsia="仿宋" w:cs="仿宋"/>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1527" w:type="dxa"/>
          </w:tcPr>
          <w:p>
            <w:pPr>
              <w:rPr>
                <w:rFonts w:ascii="仿宋" w:hAnsi="仿宋" w:eastAsia="仿宋" w:cs="仿宋"/>
                <w:sz w:val="32"/>
                <w:szCs w:val="32"/>
              </w:rPr>
            </w:pPr>
            <w:r>
              <w:rPr>
                <w:rFonts w:hint="eastAsia" w:ascii="仿宋" w:hAnsi="仿宋" w:eastAsia="仿宋" w:cs="仿宋"/>
                <w:sz w:val="32"/>
                <w:szCs w:val="32"/>
              </w:rPr>
              <w:t>项目名称</w:t>
            </w:r>
          </w:p>
        </w:tc>
        <w:tc>
          <w:tcPr>
            <w:tcW w:w="7690" w:type="dxa"/>
            <w:gridSpan w:val="4"/>
          </w:tcPr>
          <w:p>
            <w:pPr>
              <w:rPr>
                <w:rFonts w:ascii="仿宋" w:hAnsi="仿宋" w:eastAsia="仿宋" w:cs="仿宋"/>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1527" w:type="dxa"/>
          </w:tcPr>
          <w:p>
            <w:pPr>
              <w:rPr>
                <w:rFonts w:ascii="仿宋" w:hAnsi="仿宋" w:eastAsia="仿宋" w:cs="仿宋"/>
                <w:sz w:val="32"/>
                <w:szCs w:val="32"/>
              </w:rPr>
            </w:pPr>
            <w:r>
              <w:rPr>
                <w:rFonts w:hint="eastAsia" w:ascii="仿宋" w:hAnsi="仿宋" w:eastAsia="仿宋" w:cs="仿宋"/>
                <w:sz w:val="32"/>
                <w:szCs w:val="32"/>
              </w:rPr>
              <w:t>项目地址</w:t>
            </w:r>
          </w:p>
        </w:tc>
        <w:tc>
          <w:tcPr>
            <w:tcW w:w="7690" w:type="dxa"/>
            <w:gridSpan w:val="4"/>
          </w:tcPr>
          <w:p>
            <w:pPr>
              <w:rPr>
                <w:rFonts w:ascii="仿宋" w:hAnsi="仿宋" w:eastAsia="仿宋" w:cs="仿宋"/>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10" w:hRule="atLeast"/>
        </w:trPr>
        <w:tc>
          <w:tcPr>
            <w:tcW w:w="1527" w:type="dxa"/>
          </w:tcPr>
          <w:p>
            <w:pPr>
              <w:rPr>
                <w:rFonts w:ascii="仿宋" w:hAnsi="仿宋" w:eastAsia="仿宋" w:cs="仿宋"/>
                <w:sz w:val="32"/>
                <w:szCs w:val="32"/>
              </w:rPr>
            </w:pPr>
            <w:r>
              <w:rPr>
                <w:rFonts w:hint="eastAsia" w:ascii="仿宋" w:hAnsi="仿宋" w:eastAsia="仿宋" w:cs="仿宋"/>
                <w:sz w:val="32"/>
                <w:szCs w:val="32"/>
              </w:rPr>
              <w:t>工作经历</w:t>
            </w:r>
          </w:p>
        </w:tc>
        <w:tc>
          <w:tcPr>
            <w:tcW w:w="7690" w:type="dxa"/>
            <w:gridSpan w:val="4"/>
          </w:tcPr>
          <w:p>
            <w:pPr>
              <w:rPr>
                <w:rFonts w:ascii="仿宋" w:hAnsi="仿宋" w:eastAsia="仿宋" w:cs="仿宋"/>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2" w:hRule="atLeast"/>
        </w:trPr>
        <w:tc>
          <w:tcPr>
            <w:tcW w:w="1527" w:type="dxa"/>
          </w:tcPr>
          <w:p>
            <w:pPr>
              <w:rPr>
                <w:rFonts w:ascii="仿宋" w:hAnsi="仿宋" w:eastAsia="仿宋" w:cs="仿宋"/>
                <w:sz w:val="32"/>
                <w:szCs w:val="32"/>
              </w:rPr>
            </w:pPr>
            <w:r>
              <w:rPr>
                <w:rFonts w:hint="eastAsia" w:ascii="仿宋" w:hAnsi="仿宋" w:eastAsia="仿宋" w:cs="仿宋"/>
                <w:sz w:val="32"/>
                <w:szCs w:val="32"/>
              </w:rPr>
              <w:t>备  注</w:t>
            </w:r>
          </w:p>
        </w:tc>
        <w:tc>
          <w:tcPr>
            <w:tcW w:w="7690" w:type="dxa"/>
            <w:gridSpan w:val="4"/>
          </w:tcPr>
          <w:p>
            <w:pPr>
              <w:rPr>
                <w:rFonts w:ascii="仿宋" w:hAnsi="仿宋" w:eastAsia="仿宋" w:cs="仿宋"/>
                <w:sz w:val="32"/>
                <w:szCs w:val="32"/>
              </w:rPr>
            </w:pPr>
          </w:p>
        </w:tc>
      </w:tr>
    </w:tbl>
    <w:p>
      <w:pPr>
        <w:rPr>
          <w:rFonts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F87918"/>
    <w:multiLevelType w:val="multilevel"/>
    <w:tmpl w:val="36F87918"/>
    <w:lvl w:ilvl="0" w:tentative="0">
      <w:start w:val="3"/>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hMzJlMTNiMDExY2Y3NWQ1ZjBmODIyODVjNzc2NzUifQ=="/>
  </w:docVars>
  <w:rsids>
    <w:rsidRoot w:val="6A630B9D"/>
    <w:rsid w:val="00001DCF"/>
    <w:rsid w:val="00160372"/>
    <w:rsid w:val="00836697"/>
    <w:rsid w:val="00997406"/>
    <w:rsid w:val="00D255E2"/>
    <w:rsid w:val="13876A5E"/>
    <w:rsid w:val="1C760E73"/>
    <w:rsid w:val="207B4C5D"/>
    <w:rsid w:val="2B663E10"/>
    <w:rsid w:val="2DBA00A3"/>
    <w:rsid w:val="3ED36E43"/>
    <w:rsid w:val="40AB748D"/>
    <w:rsid w:val="4A54569D"/>
    <w:rsid w:val="60715854"/>
    <w:rsid w:val="6A630B9D"/>
    <w:rsid w:val="77F95300"/>
    <w:rsid w:val="7D3F6F20"/>
    <w:rsid w:val="B7BF1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annotation reference"/>
    <w:basedOn w:val="8"/>
    <w:uiPriority w:val="0"/>
    <w:rPr>
      <w:sz w:val="21"/>
      <w:szCs w:val="21"/>
    </w:rPr>
  </w:style>
  <w:style w:type="table" w:customStyle="1" w:styleId="10">
    <w:name w:val="Table Normal"/>
    <w:semiHidden/>
    <w:unhideWhenUsed/>
    <w:qFormat/>
    <w:uiPriority w:val="0"/>
    <w:tblPr>
      <w:tblCellMar>
        <w:top w:w="0" w:type="dxa"/>
        <w:left w:w="0" w:type="dxa"/>
        <w:bottom w:w="0" w:type="dxa"/>
        <w:right w:w="0" w:type="dxa"/>
      </w:tblCellMar>
    </w:tblPr>
  </w:style>
  <w:style w:type="character" w:customStyle="1" w:styleId="11">
    <w:name w:val="批注框文本 Char"/>
    <w:basedOn w:val="8"/>
    <w:link w:val="3"/>
    <w:qFormat/>
    <w:uiPriority w:val="0"/>
    <w:rPr>
      <w:kern w:val="2"/>
      <w:sz w:val="18"/>
      <w:szCs w:val="18"/>
    </w:rPr>
  </w:style>
  <w:style w:type="paragraph" w:styleId="12">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919</Words>
  <Characters>919</Characters>
  <Lines>7</Lines>
  <Paragraphs>2</Paragraphs>
  <TotalTime>13</TotalTime>
  <ScaleCrop>false</ScaleCrop>
  <LinksUpToDate>false</LinksUpToDate>
  <CharactersWithSpaces>927</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2021-12-25T14:44:00Z</dcterms:created>
  <dc:creator>文鑫广告印务1号线 18804381886</dc:creator>
  <cp:lastModifiedBy>潘宏欣</cp:lastModifiedBy>
  <dcterms:modified xsi:type="dcterms:W3CDTF">2022-06-20T12:42:26Z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7C37E480975A4E41B9D0891219AED8C3</vt:lpwstr>
  </property>
</Properties>
</file>