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315A5">
      <w:pPr>
        <w:spacing w:line="540" w:lineRule="exact"/>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t>附件</w:t>
      </w:r>
    </w:p>
    <w:p w:rsidR="00000000" w:rsidRDefault="00B315A5">
      <w:pPr>
        <w:spacing w:line="540" w:lineRule="exact"/>
        <w:rPr>
          <w:rFonts w:ascii="方正黑体_GBK" w:eastAsia="方正黑体_GBK" w:hAnsi="方正黑体_GBK" w:cs="方正黑体_GBK" w:hint="eastAsia"/>
          <w:bCs/>
          <w:sz w:val="32"/>
          <w:szCs w:val="32"/>
        </w:rPr>
      </w:pPr>
    </w:p>
    <w:p w:rsidR="00000000" w:rsidRDefault="00B315A5">
      <w:pPr>
        <w:spacing w:line="540" w:lineRule="exact"/>
        <w:jc w:val="center"/>
        <w:rPr>
          <w:b/>
        </w:rPr>
      </w:pPr>
      <w:r>
        <w:rPr>
          <w:rFonts w:ascii="方正小标宋简体" w:eastAsia="方正小标宋简体" w:hAnsi="方正小标宋简体" w:cs="方正小标宋简体" w:hint="eastAsia"/>
          <w:bCs/>
          <w:sz w:val="44"/>
          <w:szCs w:val="44"/>
        </w:rPr>
        <w:t>吉林省建设工程监理管理实施细则</w:t>
      </w:r>
    </w:p>
    <w:p w:rsidR="00000000" w:rsidRDefault="00B315A5">
      <w:pPr>
        <w:spacing w:line="540" w:lineRule="exact"/>
        <w:jc w:val="center"/>
        <w:rPr>
          <w:rFonts w:ascii="仿宋_GB2312" w:eastAsia="仿宋_GB2312" w:hAnsi="仿宋_GB2312" w:cs="仿宋_GB2312" w:hint="eastAsia"/>
          <w:b/>
          <w:sz w:val="32"/>
          <w:szCs w:val="32"/>
        </w:rPr>
      </w:pPr>
    </w:p>
    <w:p w:rsidR="00000000" w:rsidRDefault="00B315A5">
      <w:pPr>
        <w:spacing w:line="540" w:lineRule="exact"/>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第一章</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总</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则</w:t>
      </w:r>
    </w:p>
    <w:p w:rsidR="00000000" w:rsidRDefault="00B315A5">
      <w:pPr>
        <w:spacing w:line="540" w:lineRule="exact"/>
        <w:rPr>
          <w:rFonts w:ascii="仿宋_GB2312" w:eastAsia="仿宋_GB2312" w:hAnsi="仿宋_GB2312" w:cs="仿宋_GB2312" w:hint="eastAsia"/>
          <w:b/>
          <w:sz w:val="32"/>
          <w:szCs w:val="32"/>
        </w:rPr>
      </w:pP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为加强房屋</w:t>
      </w:r>
      <w:r>
        <w:rPr>
          <w:rFonts w:ascii="仿宋_GB2312" w:eastAsia="仿宋_GB2312" w:hAnsi="仿宋_GB2312" w:cs="仿宋_GB2312" w:hint="eastAsia"/>
          <w:sz w:val="32"/>
          <w:szCs w:val="32"/>
        </w:rPr>
        <w:t>建筑和市政基础设施工程质量安全管理，规范工程监理单位的质量安全行为，根据《中华人民共和国建筑法》、《建设工程质量管理条例》、《建设工程安全生产管理条例》等有关法律法规，结合我省实际，制定本实施细则。</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在本省行政区域内从事新建、扩建、改建房屋建筑和市政基础设施工程实施监理行为的相关活动，适用本细则，其他工程可参照执行。</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吉林省住房和城乡建设厅（以下简称省住建厅）负责全省房屋建筑和市政基础设施工程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以下简称工程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监理行为的监督管理工作。县级以上住建主管部门负责本行政区域内工程监理行为的监督管</w:t>
      </w:r>
      <w:r>
        <w:rPr>
          <w:rFonts w:ascii="仿宋_GB2312" w:eastAsia="仿宋_GB2312" w:hAnsi="仿宋_GB2312" w:cs="仿宋_GB2312" w:hint="eastAsia"/>
          <w:sz w:val="32"/>
          <w:szCs w:val="32"/>
        </w:rPr>
        <w:t>理工作。</w:t>
      </w:r>
    </w:p>
    <w:p w:rsidR="00000000" w:rsidRDefault="00B315A5">
      <w:pPr>
        <w:spacing w:line="540" w:lineRule="exact"/>
        <w:rPr>
          <w:rFonts w:ascii="仿宋_GB2312" w:eastAsia="仿宋_GB2312" w:hAnsi="仿宋_GB2312" w:cs="仿宋_GB2312" w:hint="eastAsia"/>
          <w:sz w:val="32"/>
          <w:szCs w:val="32"/>
        </w:rPr>
      </w:pPr>
    </w:p>
    <w:p w:rsidR="00000000" w:rsidRDefault="00B315A5">
      <w:pPr>
        <w:numPr>
          <w:ilvl w:val="0"/>
          <w:numId w:val="1"/>
        </w:numPr>
        <w:spacing w:line="540" w:lineRule="exact"/>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监理单位资质和人员管理</w:t>
      </w:r>
    </w:p>
    <w:p w:rsidR="00000000" w:rsidRDefault="00B315A5">
      <w:pPr>
        <w:spacing w:line="540" w:lineRule="exact"/>
        <w:rPr>
          <w:rFonts w:ascii="仿宋_GB2312" w:eastAsia="仿宋_GB2312" w:hAnsi="仿宋_GB2312" w:cs="仿宋_GB2312" w:hint="eastAsia"/>
          <w:b/>
          <w:sz w:val="32"/>
          <w:szCs w:val="32"/>
        </w:rPr>
      </w:pPr>
    </w:p>
    <w:p w:rsidR="00000000" w:rsidRDefault="00B315A5" w:rsidP="00F86CA6">
      <w:pPr>
        <w:spacing w:line="540" w:lineRule="exact"/>
        <w:ind w:firstLineChars="196" w:firstLine="630"/>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sz w:val="32"/>
          <w:szCs w:val="32"/>
        </w:rPr>
        <w:t xml:space="preserve">　从事工程监理与相关服务活动的监理单位，应当具备下列条件：</w:t>
      </w:r>
    </w:p>
    <w:p w:rsidR="00000000" w:rsidRDefault="00B315A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（一）有符合国家规定的注册资本及办公场所；</w:t>
      </w:r>
    </w:p>
    <w:p w:rsidR="00000000" w:rsidRDefault="00B315A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（二）有与其从事监理活动相适应的具有法定执业资格的专</w:t>
      </w:r>
      <w:r>
        <w:rPr>
          <w:rFonts w:ascii="仿宋_GB2312" w:eastAsia="仿宋_GB2312" w:hAnsi="仿宋_GB2312" w:cs="仿宋_GB2312" w:hint="eastAsia"/>
          <w:sz w:val="32"/>
          <w:szCs w:val="32"/>
        </w:rPr>
        <w:lastRenderedPageBreak/>
        <w:t>业技术人员；</w:t>
      </w:r>
    </w:p>
    <w:p w:rsidR="00000000" w:rsidRDefault="00B315A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（三）有从事相关监理活动所应有的技术装备；</w:t>
      </w:r>
    </w:p>
    <w:p w:rsidR="00000000" w:rsidRDefault="00B315A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（四）法律法规规定的其他条件。</w:t>
      </w:r>
    </w:p>
    <w:p w:rsidR="00000000" w:rsidRDefault="00B315A5" w:rsidP="00F86CA6">
      <w:pPr>
        <w:spacing w:line="540" w:lineRule="exact"/>
        <w:ind w:firstLineChars="196" w:firstLine="630"/>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工程监理单位应当依法取得相应等级的资质证书，并在其资质等级许可范围内承担工程监理业务。</w:t>
      </w:r>
    </w:p>
    <w:p w:rsidR="00000000" w:rsidRDefault="00B315A5">
      <w:pPr>
        <w:spacing w:line="54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禁止工程监理单位超越本单位资质等级许可范围或者以其他工程监理单位名义承担工程监理业务。禁止工程监理单位允许其他单位或者个人</w:t>
      </w:r>
      <w:r>
        <w:rPr>
          <w:rFonts w:ascii="仿宋_GB2312" w:eastAsia="仿宋_GB2312" w:hAnsi="仿宋_GB2312" w:cs="仿宋_GB2312" w:hint="eastAsia"/>
          <w:sz w:val="32"/>
          <w:szCs w:val="32"/>
        </w:rPr>
        <w:t xml:space="preserve">以本单位名义承担工程监理业务。　　</w:t>
      </w:r>
    </w:p>
    <w:p w:rsidR="00000000" w:rsidRDefault="00B315A5">
      <w:pPr>
        <w:spacing w:line="540" w:lineRule="exact"/>
        <w:ind w:firstLineChars="197" w:firstLine="63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工程监理单位不得转让工程监理业务。</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工程建设项目实行总监理工程师负责制。监理单位应根据投标文件及监理合同，结合工程规模、难易程度、合同工期、现场条件等因素成立现场监理机构，设置相应岗位人员，并配备相应的试验检测设备和所需的办公设备，独立、公正、有效地开展现场监理工作。</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项目监理机构人员主要是指总监理工程师、总监理工程师代表、专业监理工程师、监理员等。项目监理机构的人员配备必须与建设项目规模相符，专业配套，符合相关规范及行业标准要求。项目监理机构配备的监</w:t>
      </w:r>
      <w:r>
        <w:rPr>
          <w:rFonts w:ascii="仿宋_GB2312" w:eastAsia="仿宋_GB2312" w:hAnsi="仿宋_GB2312" w:cs="仿宋_GB2312" w:hint="eastAsia"/>
          <w:sz w:val="32"/>
          <w:szCs w:val="32"/>
        </w:rPr>
        <w:t>理人员应当与投标文件、合同约定及监理规划人员名单一致。在本省行政区域内的工程施工阶段，项目监理机构人员配备需满足《吉林省建设工程项目监理机构人员配备标准》（附件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监理单位可按照工程进度节点填报《项目监理人员调配申请表》（附件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），经建设单位同意后，合理安排项目监理机构人员进退场。项目监理机构完成监理合同约定的工作后方</w:t>
      </w:r>
      <w:r>
        <w:rPr>
          <w:rFonts w:ascii="仿宋_GB2312" w:eastAsia="仿宋_GB2312" w:hAnsi="仿宋_GB2312" w:cs="仿宋_GB2312" w:hint="eastAsia"/>
          <w:sz w:val="32"/>
          <w:szCs w:val="32"/>
        </w:rPr>
        <w:lastRenderedPageBreak/>
        <w:t>可撤离施工现场。</w:t>
      </w:r>
    </w:p>
    <w:p w:rsidR="00000000" w:rsidRDefault="00B315A5">
      <w:pPr>
        <w:spacing w:line="540" w:lineRule="exact"/>
        <w:ind w:firstLineChars="197" w:firstLine="630"/>
        <w:rPr>
          <w:rFonts w:ascii="仿宋_GB2312" w:eastAsia="仿宋_GB2312" w:hAnsi="仿宋_GB2312" w:cs="仿宋_GB2312" w:hint="eastAsia"/>
          <w:sz w:val="32"/>
          <w:szCs w:val="32"/>
        </w:rPr>
      </w:pPr>
    </w:p>
    <w:p w:rsidR="00000000" w:rsidRDefault="00B315A5">
      <w:pPr>
        <w:tabs>
          <w:tab w:val="center" w:pos="5672"/>
        </w:tabs>
        <w:spacing w:line="540" w:lineRule="exact"/>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第三章</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监理活动管理</w:t>
      </w:r>
    </w:p>
    <w:p w:rsidR="00000000" w:rsidRDefault="00B315A5">
      <w:pPr>
        <w:tabs>
          <w:tab w:val="center" w:pos="5672"/>
        </w:tabs>
        <w:spacing w:line="540" w:lineRule="exact"/>
        <w:ind w:firstLineChars="1447" w:firstLine="4648"/>
        <w:rPr>
          <w:rFonts w:ascii="仿宋_GB2312" w:eastAsia="仿宋_GB2312" w:hAnsi="仿宋_GB2312" w:cs="仿宋_GB2312" w:hint="eastAsia"/>
          <w:b/>
          <w:sz w:val="32"/>
          <w:szCs w:val="32"/>
        </w:rPr>
      </w:pPr>
    </w:p>
    <w:p w:rsidR="00000000" w:rsidRDefault="00B315A5" w:rsidP="00F86CA6">
      <w:pPr>
        <w:spacing w:line="540" w:lineRule="exact"/>
        <w:ind w:firstLineChars="196" w:firstLine="630"/>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建设单位应与具有相应资质条件的工程监理单位订立书面监理合同。实施工程监理前，建设单位应当将委托的工程监理单位、监理内容及监</w:t>
      </w:r>
      <w:r>
        <w:rPr>
          <w:rFonts w:ascii="仿宋_GB2312" w:eastAsia="仿宋_GB2312" w:hAnsi="仿宋_GB2312" w:cs="仿宋_GB2312" w:hint="eastAsia"/>
          <w:sz w:val="32"/>
          <w:szCs w:val="32"/>
        </w:rPr>
        <w:t>理权限，书面通知施工单位。</w:t>
      </w:r>
      <w:r>
        <w:rPr>
          <w:rFonts w:ascii="仿宋_GB2312" w:eastAsia="仿宋_GB2312" w:hAnsi="仿宋_GB2312" w:cs="仿宋_GB2312" w:hint="eastAsia"/>
          <w:sz w:val="32"/>
          <w:szCs w:val="32"/>
        </w:rPr>
        <w:tab/>
      </w:r>
    </w:p>
    <w:p w:rsidR="00000000" w:rsidRDefault="00B315A5" w:rsidP="00F86CA6">
      <w:pPr>
        <w:spacing w:line="540" w:lineRule="exact"/>
        <w:ind w:firstLineChars="197" w:firstLine="63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工程监理单位应当依照法律法规以及有关技术标准、设计文件和建设工程承包合同，代表建设单位对施工质量安全实施监理，并对施工质量安全承担监理责任。</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项目监理机构人员应符合下列基本要求。</w:t>
      </w:r>
    </w:p>
    <w:p w:rsidR="00000000" w:rsidRDefault="00B315A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（一）总监理工程师应注册于该监理单位；总监理工程师代表应具有工程类注册执业资格或具有中级及以上专业技术职称、</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年及以上工程实践经验并经监理业务培训；专业监理工程师应具有工程类注册执业资格或具有中级及以上专业技术职称、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年及以上工程实践经验并经监理业务培训；监理员应具有中专及以上学</w:t>
      </w:r>
      <w:r>
        <w:rPr>
          <w:rFonts w:ascii="仿宋_GB2312" w:eastAsia="仿宋_GB2312" w:hAnsi="仿宋_GB2312" w:cs="仿宋_GB2312" w:hint="eastAsia"/>
          <w:sz w:val="32"/>
          <w:szCs w:val="32"/>
        </w:rPr>
        <w:t>历并经过监理业务培训。</w:t>
      </w:r>
    </w:p>
    <w:p w:rsidR="00000000" w:rsidRDefault="00B315A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（二）与该监理单位签订劳动合同或退休聘用合同。</w:t>
      </w:r>
    </w:p>
    <w:p w:rsidR="00000000" w:rsidRDefault="00B315A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（三）本人能够提供在该单位缴纳的社会保险证明。</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监理机构人员的任职资格要严格执行投标文件及合同约定，并按合同要求从事工程监理活动，不得超越自身从业资格条件和职责范围承担监理工作。监理人员只能在一个监理单位从事监理活动，严禁同时在两个或两个以上监理单位执业。监理人员变更单位后应及时办理变更手续，未办完有关手续</w:t>
      </w:r>
      <w:r>
        <w:rPr>
          <w:rFonts w:ascii="仿宋_GB2312" w:eastAsia="仿宋_GB2312" w:hAnsi="仿宋_GB2312" w:cs="仿宋_GB2312" w:hint="eastAsia"/>
          <w:sz w:val="32"/>
          <w:szCs w:val="32"/>
        </w:rPr>
        <w:lastRenderedPageBreak/>
        <w:t>前不得在新单位执业。注册有效期满需继续执业的，必须按有关规定办理延续注册手续后方可执业。</w:t>
      </w:r>
    </w:p>
    <w:p w:rsidR="00000000" w:rsidRDefault="00B315A5" w:rsidP="00F86CA6">
      <w:pPr>
        <w:spacing w:line="540" w:lineRule="exact"/>
        <w:ind w:firstLineChars="197" w:firstLine="63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工程监理人员发</w:t>
      </w:r>
      <w:r>
        <w:rPr>
          <w:rFonts w:ascii="仿宋_GB2312" w:eastAsia="仿宋_GB2312" w:hAnsi="仿宋_GB2312" w:cs="仿宋_GB2312" w:hint="eastAsia"/>
          <w:sz w:val="32"/>
          <w:szCs w:val="32"/>
        </w:rPr>
        <w:t>现工程施工不符合设计文件要求、施工技术标准和合同约定及存在质量安全事故隐患的，应当要求施工单位整改；情况严重的，应当要求施工单位暂时停止施工，并及时报告建设单位；施工单位拒不整改或者不停止施工的，工程监理单位应当及时向有关住建主管部门报告。</w:t>
      </w:r>
      <w:r>
        <w:rPr>
          <w:rFonts w:ascii="仿宋_GB2312" w:eastAsia="仿宋_GB2312" w:hAnsi="仿宋_GB2312" w:cs="仿宋_GB2312" w:hint="eastAsia"/>
          <w:sz w:val="32"/>
          <w:szCs w:val="32"/>
        </w:rPr>
        <w:t> </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工程监理单位与被监理工程的施工承包单位以及建筑材料、建筑构配件和设备供应单位有隶属关系或者其他利害关系的，不得承担该项工程的监理业务。</w:t>
      </w:r>
    </w:p>
    <w:p w:rsidR="00000000" w:rsidRDefault="00B315A5">
      <w:pPr>
        <w:spacing w:line="54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未经监理工程师签字，建筑材料、建筑构配件和设备不得在工程上使用或者安装，施工单位不得进行下一道工序的施工。未经总监理工程</w:t>
      </w:r>
      <w:r>
        <w:rPr>
          <w:rFonts w:ascii="仿宋_GB2312" w:eastAsia="仿宋_GB2312" w:hAnsi="仿宋_GB2312" w:cs="仿宋_GB2312" w:hint="eastAsia"/>
          <w:sz w:val="32"/>
          <w:szCs w:val="32"/>
        </w:rPr>
        <w:t>师签字，建设单位不拨付工程款，不进行竣工验收。</w:t>
      </w:r>
      <w:r>
        <w:rPr>
          <w:rFonts w:ascii="仿宋_GB2312" w:eastAsia="仿宋_GB2312" w:hAnsi="仿宋_GB2312" w:cs="仿宋_GB2312" w:hint="eastAsia"/>
          <w:b/>
          <w:bCs/>
          <w:sz w:val="32"/>
          <w:szCs w:val="32"/>
        </w:rPr>
        <w:t xml:space="preserve">　　</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项目监理机构应当按照工程监理规范、监理规划及监理实施细则要求，采取旁站、巡视和平行检验等形式对工程实施监理。</w:t>
      </w:r>
    </w:p>
    <w:p w:rsidR="00000000" w:rsidRDefault="00B315A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项目监理机构应对涉及结构安全的试块、试件及工程材料进行见证取样。监理合同约定材料平行检验的，按合同约定执行。</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总监理工程师、项目主导专业的专业监理工程师和监理员只能在一个工程项目中任职；其他配套专业的专业监理工程师确有能力的，可在其他工程项目中兼职，但兼职不得超过三个，且应在同一城镇区域内。</w:t>
      </w:r>
    </w:p>
    <w:p w:rsidR="00000000" w:rsidRDefault="00B315A5">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本细则发布日之前，以上监</w:t>
      </w:r>
      <w:r>
        <w:rPr>
          <w:rFonts w:ascii="仿宋_GB2312" w:eastAsia="仿宋_GB2312" w:hAnsi="仿宋_GB2312" w:cs="仿宋_GB2312" w:hint="eastAsia"/>
          <w:sz w:val="32"/>
          <w:szCs w:val="32"/>
        </w:rPr>
        <w:t>理人员已兼职的可继续兼职，直至项目竣工验收结束。</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lastRenderedPageBreak/>
        <w:t>第十七条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监理单位应按照投标文件及合同约定，加强项目监理机构人员管理，不得擅自变更；确需变更的，经建设单位同意后，可由监理单位提交相关变更手续材料进行变更。变更后人员的资格与注册类别不得低于变更前的人员标准，变更人数不得超过总人数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p>
    <w:p w:rsidR="00000000" w:rsidRDefault="00B315A5">
      <w:pPr>
        <w:spacing w:line="540" w:lineRule="exact"/>
        <w:ind w:firstLineChars="245" w:firstLine="78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总监理工程师变更，建设单位应当在发生变更之日起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日内在“吉林省工程项目审批管理系统”办理变更手续，并在建筑工程施工许可证备注栏内注明变更内容、原因，填写《总监理工程师变更申请表》（附件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项目部监理人</w:t>
      </w:r>
      <w:r>
        <w:rPr>
          <w:rFonts w:ascii="仿宋_GB2312" w:eastAsia="仿宋_GB2312" w:hAnsi="仿宋_GB2312" w:cs="仿宋_GB2312" w:hint="eastAsia"/>
          <w:sz w:val="32"/>
          <w:szCs w:val="32"/>
        </w:rPr>
        <w:t>员非以下原因不得变更。</w:t>
      </w:r>
    </w:p>
    <w:p w:rsidR="00000000" w:rsidRDefault="00B315A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（一）非工程监理单位原因，工程项目延期开工或者停工时间达三个月以上的。</w:t>
      </w:r>
    </w:p>
    <w:p w:rsidR="00000000" w:rsidRDefault="00B315A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（二）非工程监理单位原因，建设工期超过施工合同工期且未签订补充协议的。</w:t>
      </w:r>
    </w:p>
    <w:p w:rsidR="00000000" w:rsidRDefault="00B315A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（三）项目监理机构人员死亡、刑事犯罪、失踪、退休合同期满离职、丧失工作能力、生病导致不能正常工作、劳动合同关系解除等其他原因，不能在本单位继续执业的。</w:t>
      </w:r>
    </w:p>
    <w:p w:rsidR="00000000" w:rsidRDefault="00B315A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（四）因不履行岗位职责、工作失误等原因，建设单位认为监理人员不能胜任工作的。</w:t>
      </w:r>
    </w:p>
    <w:p w:rsidR="00000000" w:rsidRDefault="00B315A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（五）因违法违规行为，不能继续担任施工现场管理工作的。</w:t>
      </w:r>
    </w:p>
    <w:p w:rsidR="00000000" w:rsidRDefault="00B315A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（六）被住建主管部门依照法律法规责令更换的。</w:t>
      </w:r>
    </w:p>
    <w:p w:rsidR="00000000" w:rsidRDefault="00B315A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（七）其他具</w:t>
      </w:r>
      <w:r>
        <w:rPr>
          <w:rFonts w:ascii="仿宋_GB2312" w:eastAsia="仿宋_GB2312" w:hAnsi="仿宋_GB2312" w:cs="仿宋_GB2312" w:hint="eastAsia"/>
          <w:sz w:val="32"/>
          <w:szCs w:val="32"/>
        </w:rPr>
        <w:t>有正当变更理由的情形。</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本省监理单位需按《吉林省建设工程监理企业质量检测机构信用评价管理规定》参加年度信用评价工作。外埠监</w:t>
      </w:r>
      <w:r>
        <w:rPr>
          <w:rFonts w:ascii="仿宋_GB2312" w:eastAsia="仿宋_GB2312" w:hAnsi="仿宋_GB2312" w:cs="仿宋_GB2312" w:hint="eastAsia"/>
          <w:sz w:val="32"/>
          <w:szCs w:val="32"/>
        </w:rPr>
        <w:lastRenderedPageBreak/>
        <w:t>理单位进入吉林省从事工程活动的，需按照《吉林省住房和城乡建设厅关于优化入吉建筑企业信息登记管理的通知》办理入吉信息登记，并参与工程建设期年度内的监理单位信用评价工作。</w:t>
      </w:r>
    </w:p>
    <w:p w:rsidR="00000000" w:rsidRDefault="00B315A5">
      <w:pPr>
        <w:spacing w:line="540" w:lineRule="exact"/>
        <w:rPr>
          <w:rFonts w:ascii="仿宋_GB2312" w:eastAsia="仿宋_GB2312" w:hAnsi="仿宋_GB2312" w:cs="仿宋_GB2312" w:hint="eastAsia"/>
          <w:b/>
          <w:sz w:val="32"/>
          <w:szCs w:val="32"/>
        </w:rPr>
      </w:pPr>
    </w:p>
    <w:p w:rsidR="00000000" w:rsidRDefault="00B315A5">
      <w:pPr>
        <w:spacing w:line="540" w:lineRule="exact"/>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第四章</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监督管理</w:t>
      </w:r>
    </w:p>
    <w:p w:rsidR="00000000" w:rsidRDefault="00B315A5">
      <w:pPr>
        <w:spacing w:line="540" w:lineRule="exact"/>
        <w:rPr>
          <w:rFonts w:ascii="仿宋_GB2312" w:eastAsia="仿宋_GB2312" w:hAnsi="仿宋_GB2312" w:cs="仿宋_GB2312" w:hint="eastAsia"/>
          <w:b/>
          <w:sz w:val="32"/>
          <w:szCs w:val="32"/>
        </w:rPr>
      </w:pPr>
    </w:p>
    <w:p w:rsidR="00000000" w:rsidRDefault="00B315A5" w:rsidP="00F86CA6">
      <w:pPr>
        <w:pStyle w:val="a5"/>
        <w:shd w:val="clear" w:color="auto" w:fill="FFFFFF"/>
        <w:spacing w:before="0" w:beforeAutospacing="0" w:after="0" w:afterAutospacing="0" w:line="54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kern w:val="2"/>
          <w:sz w:val="32"/>
          <w:szCs w:val="32"/>
        </w:rPr>
        <w:t>第二十条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县级以上住建主管部门应建立健全工程监理活动监督检查制度，每年采取“双随机、一公开”等方式加强对工程监理活动的监督管理，通过政府购买服务的形式实施抽查抽测，建立工程监理信息监管</w:t>
      </w:r>
      <w:r>
        <w:rPr>
          <w:rFonts w:ascii="仿宋_GB2312" w:eastAsia="仿宋_GB2312" w:hAnsi="仿宋_GB2312" w:cs="仿宋_GB2312" w:hint="eastAsia"/>
          <w:kern w:val="2"/>
          <w:sz w:val="32"/>
          <w:szCs w:val="32"/>
        </w:rPr>
        <w:t>系统，通过“互联网</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监管”提高监管效能。</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县级以上住建主管部门应建立监理资质动态核查制度。核查中发现资质条件不符合要求的，责令</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个月内整改，整改不合格的，依照法律法规处理。乙级资质上报省住建厅处理，甲级及综合资质由省住建厅核实后上报住房和城乡建设部处理。</w:t>
      </w:r>
    </w:p>
    <w:p w:rsidR="00000000" w:rsidRDefault="00B315A5" w:rsidP="00F86CA6">
      <w:pPr>
        <w:spacing w:line="540" w:lineRule="exact"/>
        <w:ind w:firstLineChars="197" w:firstLine="63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县级以上住建主管部门发现监理单位违反本细则第三章有关规定的，应责令改正，依照法律法规处理，并按照《吉林省建筑市场信用管理暂行办法》计入不良信用记录，在当年信用评价中扣分，向社会公开。</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各地住建主管部门要对项目监理人</w:t>
      </w:r>
      <w:r>
        <w:rPr>
          <w:rFonts w:ascii="仿宋_GB2312" w:eastAsia="仿宋_GB2312" w:hAnsi="仿宋_GB2312" w:cs="仿宋_GB2312" w:hint="eastAsia"/>
          <w:sz w:val="32"/>
          <w:szCs w:val="32"/>
        </w:rPr>
        <w:t>员配备、考勤情况进行不定期监督检查；总监理工程师出勤率低于</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或弄虚作假的，视为未履职尽责，责令改正，并依照法律法规处理。</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对违反有关规定、造成质量安全事故的，依照</w:t>
      </w:r>
    </w:p>
    <w:p w:rsidR="00000000" w:rsidRDefault="00B315A5">
      <w:pPr>
        <w:pStyle w:val="a5"/>
        <w:shd w:val="clear" w:color="auto" w:fill="FFFFFF"/>
        <w:spacing w:before="0" w:beforeAutospacing="0" w:after="0" w:afterAutospacing="0" w:line="540" w:lineRule="exact"/>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lastRenderedPageBreak/>
        <w:t>法律法规给予监理单位停业整顿、降低资质等级、吊销资质证书等行政处罚，给予负有责任的注册监理工程师暂停执业、吊销执业资格证书、一定时间内或终生不予注册等处罚。</w:t>
      </w:r>
    </w:p>
    <w:p w:rsidR="00000000" w:rsidRDefault="00B315A5" w:rsidP="00F86CA6">
      <w:pPr>
        <w:spacing w:line="540" w:lineRule="exact"/>
        <w:ind w:firstLineChars="197" w:firstLine="63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各地住建主管部门对监理单位及相关人员实施行政处罚的，应当自行政处罚决定书送达之日起</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个工作日内告知省住建厅。</w:t>
      </w:r>
    </w:p>
    <w:p w:rsidR="00000000" w:rsidRDefault="00B315A5" w:rsidP="00F86CA6">
      <w:pPr>
        <w:spacing w:line="540" w:lineRule="exact"/>
        <w:ind w:firstLineChars="197" w:firstLine="63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县级以上住建主管部门应当按照失信</w:t>
      </w:r>
      <w:r>
        <w:rPr>
          <w:rFonts w:ascii="仿宋_GB2312" w:eastAsia="仿宋_GB2312" w:hAnsi="仿宋_GB2312" w:cs="仿宋_GB2312" w:hint="eastAsia"/>
          <w:sz w:val="32"/>
          <w:szCs w:val="32"/>
        </w:rPr>
        <w:t>惩戒原则，加强监理市场信用管理，依照法律法规将监理单位的行政处罚信息及其他不良行为予以公开，计入不良信用记录。对于信用状况不良的，列为重点监管对象，加大监督检查频次。</w:t>
      </w:r>
    </w:p>
    <w:p w:rsidR="00000000" w:rsidRDefault="00B315A5" w:rsidP="00F86CA6">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任何单位和个人对工程监理活动中的违法违规行为，有权向工程所在地住建主管部门投诉、举报。工程所在地住建主管部门接到投诉、举报后，应当依照法律法规进行调查处理。</w:t>
      </w:r>
    </w:p>
    <w:p w:rsidR="00000000" w:rsidRDefault="00B315A5" w:rsidP="00F86CA6">
      <w:pPr>
        <w:spacing w:line="540" w:lineRule="exact"/>
        <w:ind w:firstLineChars="197" w:firstLine="63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鼓励监理行业协会开展监理行业自律和监理人员培训工作，规范监理行业行为，建立健全监理行业诚信体系。</w:t>
      </w:r>
    </w:p>
    <w:p w:rsidR="00000000" w:rsidRDefault="00B315A5">
      <w:pPr>
        <w:spacing w:line="540" w:lineRule="exact"/>
        <w:jc w:val="center"/>
        <w:rPr>
          <w:rFonts w:ascii="仿宋_GB2312" w:eastAsia="仿宋_GB2312" w:hAnsi="仿宋_GB2312" w:cs="仿宋_GB2312" w:hint="eastAsia"/>
          <w:b/>
          <w:sz w:val="32"/>
          <w:szCs w:val="32"/>
        </w:rPr>
      </w:pPr>
    </w:p>
    <w:p w:rsidR="00000000" w:rsidRDefault="00B315A5">
      <w:pPr>
        <w:spacing w:line="540" w:lineRule="exact"/>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第五章</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附</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则</w:t>
      </w:r>
    </w:p>
    <w:p w:rsidR="00000000" w:rsidRDefault="00B315A5">
      <w:pPr>
        <w:spacing w:line="540" w:lineRule="exact"/>
        <w:jc w:val="center"/>
        <w:rPr>
          <w:rFonts w:ascii="仿宋_GB2312" w:eastAsia="仿宋_GB2312" w:hAnsi="仿宋_GB2312" w:cs="仿宋_GB2312" w:hint="eastAsia"/>
          <w:b/>
          <w:sz w:val="32"/>
          <w:szCs w:val="32"/>
        </w:rPr>
      </w:pPr>
    </w:p>
    <w:p w:rsidR="00000000" w:rsidRDefault="00B315A5" w:rsidP="00F86CA6">
      <w:pPr>
        <w:spacing w:line="540" w:lineRule="exact"/>
        <w:ind w:firstLineChars="197" w:firstLine="63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本细则由吉林省住房和城</w:t>
      </w:r>
      <w:r>
        <w:rPr>
          <w:rFonts w:ascii="仿宋_GB2312" w:eastAsia="仿宋_GB2312" w:hAnsi="仿宋_GB2312" w:cs="仿宋_GB2312" w:hint="eastAsia"/>
          <w:sz w:val="32"/>
          <w:szCs w:val="32"/>
        </w:rPr>
        <w:t>乡建设厅负责解释。</w:t>
      </w:r>
    </w:p>
    <w:p w:rsidR="00000000" w:rsidRDefault="00B315A5" w:rsidP="00F86CA6">
      <w:pPr>
        <w:spacing w:line="540" w:lineRule="exact"/>
        <w:ind w:firstLineChars="197" w:firstLine="63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本细则自发布之日起施行，之前相关规定与本细则不一致的，按本细则执行。</w:t>
      </w:r>
    </w:p>
    <w:p w:rsidR="00000000" w:rsidRDefault="00B315A5">
      <w:pPr>
        <w:spacing w:line="540" w:lineRule="exact"/>
        <w:rPr>
          <w:rFonts w:ascii="仿宋_GB2312" w:eastAsia="仿宋_GB2312" w:hAnsi="仿宋_GB2312" w:cs="仿宋_GB2312" w:hint="eastAsia"/>
          <w:sz w:val="32"/>
          <w:szCs w:val="32"/>
        </w:rPr>
      </w:pPr>
    </w:p>
    <w:p w:rsidR="00000000" w:rsidRDefault="00B315A5">
      <w:pPr>
        <w:spacing w:line="540" w:lineRule="exact"/>
        <w:rPr>
          <w:rFonts w:ascii="仿宋_GB2312" w:eastAsia="仿宋_GB2312" w:hAnsi="仿宋_GB2312" w:cs="仿宋_GB2312" w:hint="eastAsia"/>
          <w:sz w:val="32"/>
          <w:szCs w:val="32"/>
        </w:rPr>
      </w:pPr>
    </w:p>
    <w:p w:rsidR="00000000" w:rsidRDefault="00B315A5">
      <w:pPr>
        <w:spacing w:line="620" w:lineRule="exac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附件</w:t>
      </w:r>
      <w:r>
        <w:rPr>
          <w:rFonts w:ascii="方正黑体_GBK" w:eastAsia="方正黑体_GBK" w:hAnsi="方正黑体_GBK" w:cs="方正黑体_GBK" w:hint="eastAsia"/>
          <w:kern w:val="0"/>
          <w:sz w:val="32"/>
          <w:szCs w:val="32"/>
        </w:rPr>
        <w:t>1</w:t>
      </w:r>
    </w:p>
    <w:p w:rsidR="00000000" w:rsidRDefault="00B315A5">
      <w:pPr>
        <w:spacing w:line="620" w:lineRule="exact"/>
        <w:jc w:val="center"/>
        <w:rPr>
          <w:rFonts w:ascii="方正黑体_GBK" w:eastAsia="方正黑体_GBK" w:hAnsi="方正黑体_GBK" w:cs="方正黑体_GBK" w:hint="eastAsia"/>
          <w:kern w:val="0"/>
          <w:sz w:val="32"/>
          <w:szCs w:val="32"/>
        </w:rPr>
      </w:pPr>
      <w:r>
        <w:rPr>
          <w:rFonts w:ascii="方正黑体_GBK" w:eastAsia="方正黑体_GBK" w:hAnsi="方正黑体_GBK" w:cs="方正黑体_GBK" w:hint="eastAsia"/>
          <w:kern w:val="0"/>
          <w:sz w:val="32"/>
          <w:szCs w:val="32"/>
        </w:rPr>
        <w:t>吉林省建设工程项目监理机构人员配备标准</w:t>
      </w:r>
    </w:p>
    <w:tbl>
      <w:tblPr>
        <w:tblW w:w="95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426"/>
        <w:gridCol w:w="3192"/>
        <w:gridCol w:w="1054"/>
        <w:gridCol w:w="1201"/>
        <w:gridCol w:w="1080"/>
        <w:gridCol w:w="1080"/>
        <w:gridCol w:w="540"/>
        <w:gridCol w:w="540"/>
      </w:tblGrid>
      <w:tr w:rsidR="00000000">
        <w:trPr>
          <w:trHeight w:val="480"/>
        </w:trPr>
        <w:tc>
          <w:tcPr>
            <w:tcW w:w="852" w:type="dxa"/>
            <w:gridSpan w:val="2"/>
            <w:vMerge w:val="restart"/>
            <w:tcBorders>
              <w:right w:val="single" w:sz="4" w:space="0" w:color="auto"/>
            </w:tcBorders>
            <w:vAlign w:val="center"/>
          </w:tcPr>
          <w:p w:rsidR="00000000" w:rsidRDefault="00B315A5">
            <w:pPr>
              <w:spacing w:line="320" w:lineRule="exact"/>
              <w:jc w:val="center"/>
              <w:rPr>
                <w:rFonts w:ascii="黑体" w:eastAsia="黑体" w:hAnsi="黑体" w:cs="仿宋_GB2312"/>
                <w:szCs w:val="21"/>
              </w:rPr>
            </w:pPr>
            <w:r>
              <w:rPr>
                <w:rFonts w:ascii="黑体" w:eastAsia="黑体" w:hAnsi="黑体" w:cs="仿宋_GB2312" w:hint="eastAsia"/>
                <w:szCs w:val="21"/>
              </w:rPr>
              <w:t>工程</w:t>
            </w:r>
          </w:p>
          <w:p w:rsidR="00000000" w:rsidRDefault="00B315A5">
            <w:pPr>
              <w:spacing w:line="320" w:lineRule="exact"/>
              <w:jc w:val="center"/>
              <w:rPr>
                <w:rFonts w:ascii="黑体" w:eastAsia="黑体" w:hAnsi="黑体" w:cs="仿宋_GB2312"/>
                <w:szCs w:val="21"/>
              </w:rPr>
            </w:pPr>
            <w:r>
              <w:rPr>
                <w:rFonts w:ascii="黑体" w:eastAsia="黑体" w:hAnsi="黑体" w:cs="仿宋_GB2312" w:hint="eastAsia"/>
                <w:szCs w:val="21"/>
              </w:rPr>
              <w:t>类别</w:t>
            </w:r>
          </w:p>
        </w:tc>
        <w:tc>
          <w:tcPr>
            <w:tcW w:w="3192" w:type="dxa"/>
            <w:vMerge w:val="restart"/>
            <w:tcBorders>
              <w:left w:val="single" w:sz="4" w:space="0" w:color="auto"/>
              <w:right w:val="single" w:sz="4" w:space="0" w:color="auto"/>
            </w:tcBorders>
            <w:vAlign w:val="center"/>
          </w:tcPr>
          <w:p w:rsidR="00000000" w:rsidRDefault="00B315A5">
            <w:pPr>
              <w:spacing w:line="320" w:lineRule="exact"/>
              <w:jc w:val="center"/>
              <w:rPr>
                <w:rFonts w:ascii="黑体" w:eastAsia="黑体" w:hAnsi="黑体" w:cs="仿宋_GB2312"/>
                <w:szCs w:val="21"/>
              </w:rPr>
            </w:pPr>
            <w:r>
              <w:rPr>
                <w:rFonts w:ascii="黑体" w:eastAsia="黑体" w:hAnsi="黑体" w:cs="仿宋_GB2312" w:hint="eastAsia"/>
                <w:szCs w:val="21"/>
              </w:rPr>
              <w:t>工程规模</w:t>
            </w:r>
          </w:p>
        </w:tc>
        <w:tc>
          <w:tcPr>
            <w:tcW w:w="5495" w:type="dxa"/>
            <w:gridSpan w:val="6"/>
            <w:tcBorders>
              <w:left w:val="single" w:sz="4" w:space="0" w:color="auto"/>
            </w:tcBorders>
            <w:vAlign w:val="center"/>
          </w:tcPr>
          <w:p w:rsidR="00000000" w:rsidRDefault="00B315A5">
            <w:pPr>
              <w:spacing w:line="320" w:lineRule="exact"/>
              <w:jc w:val="center"/>
              <w:rPr>
                <w:rFonts w:ascii="黑体" w:eastAsia="黑体" w:hAnsi="黑体" w:cs="仿宋_GB2312"/>
                <w:szCs w:val="21"/>
              </w:rPr>
            </w:pPr>
            <w:r>
              <w:rPr>
                <w:rFonts w:ascii="黑体" w:eastAsia="黑体" w:hAnsi="黑体" w:cs="仿宋_GB2312" w:hint="eastAsia"/>
                <w:szCs w:val="21"/>
              </w:rPr>
              <w:t>现场监理机构人数（人）</w:t>
            </w:r>
          </w:p>
        </w:tc>
      </w:tr>
      <w:tr w:rsidR="00000000">
        <w:trPr>
          <w:trHeight w:val="1551"/>
        </w:trPr>
        <w:tc>
          <w:tcPr>
            <w:tcW w:w="852" w:type="dxa"/>
            <w:gridSpan w:val="2"/>
            <w:vMerge/>
            <w:tcBorders>
              <w:right w:val="single" w:sz="4" w:space="0" w:color="auto"/>
            </w:tcBorders>
            <w:vAlign w:val="center"/>
          </w:tcPr>
          <w:p w:rsidR="00000000" w:rsidRDefault="00B315A5">
            <w:pPr>
              <w:spacing w:line="320" w:lineRule="exact"/>
              <w:jc w:val="center"/>
              <w:rPr>
                <w:rFonts w:ascii="黑体" w:eastAsia="黑体" w:hAnsi="黑体" w:cs="仿宋_GB2312"/>
                <w:szCs w:val="21"/>
              </w:rPr>
            </w:pPr>
          </w:p>
        </w:tc>
        <w:tc>
          <w:tcPr>
            <w:tcW w:w="3192" w:type="dxa"/>
            <w:vMerge/>
            <w:tcBorders>
              <w:left w:val="single" w:sz="4" w:space="0" w:color="auto"/>
              <w:right w:val="single" w:sz="4" w:space="0" w:color="auto"/>
            </w:tcBorders>
            <w:vAlign w:val="center"/>
          </w:tcPr>
          <w:p w:rsidR="00000000" w:rsidRDefault="00B315A5">
            <w:pPr>
              <w:spacing w:line="320" w:lineRule="exact"/>
              <w:jc w:val="center"/>
              <w:rPr>
                <w:rFonts w:ascii="黑体" w:eastAsia="黑体" w:hAnsi="黑体" w:cs="仿宋_GB2312"/>
                <w:szCs w:val="21"/>
              </w:rPr>
            </w:pPr>
          </w:p>
        </w:tc>
        <w:tc>
          <w:tcPr>
            <w:tcW w:w="1054" w:type="dxa"/>
            <w:tcBorders>
              <w:left w:val="single" w:sz="4" w:space="0" w:color="auto"/>
            </w:tcBorders>
            <w:vAlign w:val="center"/>
          </w:tcPr>
          <w:p w:rsidR="00000000" w:rsidRDefault="00B315A5">
            <w:pPr>
              <w:spacing w:line="320" w:lineRule="exact"/>
              <w:jc w:val="center"/>
              <w:rPr>
                <w:rFonts w:ascii="黑体" w:eastAsia="黑体" w:hAnsi="黑体" w:cs="仿宋_GB2312"/>
                <w:szCs w:val="21"/>
              </w:rPr>
            </w:pPr>
            <w:r>
              <w:rPr>
                <w:rFonts w:ascii="黑体" w:eastAsia="黑体" w:hAnsi="黑体" w:cs="仿宋_GB2312" w:hint="eastAsia"/>
                <w:szCs w:val="21"/>
              </w:rPr>
              <w:t>总监理工程师</w:t>
            </w:r>
          </w:p>
        </w:tc>
        <w:tc>
          <w:tcPr>
            <w:tcW w:w="1201" w:type="dxa"/>
            <w:vAlign w:val="center"/>
          </w:tcPr>
          <w:p w:rsidR="00000000" w:rsidRDefault="00B315A5">
            <w:pPr>
              <w:spacing w:line="320" w:lineRule="exact"/>
              <w:jc w:val="center"/>
              <w:rPr>
                <w:rFonts w:ascii="黑体" w:eastAsia="黑体" w:hAnsi="黑体" w:cs="仿宋_GB2312"/>
                <w:szCs w:val="21"/>
              </w:rPr>
            </w:pPr>
            <w:r>
              <w:rPr>
                <w:rFonts w:ascii="黑体" w:eastAsia="黑体" w:hAnsi="黑体" w:cs="仿宋_GB2312" w:hint="eastAsia"/>
                <w:szCs w:val="21"/>
              </w:rPr>
              <w:t>专业监理工程师</w:t>
            </w:r>
          </w:p>
        </w:tc>
        <w:tc>
          <w:tcPr>
            <w:tcW w:w="1080" w:type="dxa"/>
            <w:vAlign w:val="center"/>
          </w:tcPr>
          <w:p w:rsidR="00000000" w:rsidRDefault="00B315A5">
            <w:pPr>
              <w:spacing w:line="320" w:lineRule="exact"/>
              <w:jc w:val="center"/>
              <w:rPr>
                <w:rFonts w:ascii="黑体" w:eastAsia="黑体" w:hAnsi="黑体" w:cs="仿宋_GB2312"/>
                <w:szCs w:val="21"/>
              </w:rPr>
            </w:pPr>
            <w:r>
              <w:rPr>
                <w:rFonts w:ascii="黑体" w:eastAsia="黑体" w:hAnsi="黑体" w:cs="仿宋_GB2312" w:hint="eastAsia"/>
                <w:szCs w:val="21"/>
              </w:rPr>
              <w:t>水暖监理工程师</w:t>
            </w:r>
          </w:p>
        </w:tc>
        <w:tc>
          <w:tcPr>
            <w:tcW w:w="1080" w:type="dxa"/>
            <w:vAlign w:val="center"/>
          </w:tcPr>
          <w:p w:rsidR="00000000" w:rsidRDefault="00B315A5">
            <w:pPr>
              <w:spacing w:line="320" w:lineRule="exact"/>
              <w:jc w:val="center"/>
              <w:rPr>
                <w:rFonts w:ascii="黑体" w:eastAsia="黑体" w:hAnsi="黑体" w:cs="仿宋_GB2312"/>
                <w:szCs w:val="21"/>
              </w:rPr>
            </w:pPr>
            <w:r>
              <w:rPr>
                <w:rFonts w:ascii="黑体" w:eastAsia="黑体" w:hAnsi="黑体" w:cs="仿宋_GB2312" w:hint="eastAsia"/>
                <w:szCs w:val="21"/>
              </w:rPr>
              <w:t>电气监理工程师</w:t>
            </w:r>
          </w:p>
        </w:tc>
        <w:tc>
          <w:tcPr>
            <w:tcW w:w="540" w:type="dxa"/>
            <w:vAlign w:val="center"/>
          </w:tcPr>
          <w:p w:rsidR="00000000" w:rsidRDefault="00B315A5">
            <w:pPr>
              <w:spacing w:line="320" w:lineRule="exact"/>
              <w:jc w:val="center"/>
              <w:rPr>
                <w:rFonts w:ascii="黑体" w:eastAsia="黑体" w:hAnsi="黑体" w:cs="仿宋_GB2312"/>
                <w:szCs w:val="21"/>
              </w:rPr>
            </w:pPr>
            <w:r>
              <w:rPr>
                <w:rFonts w:ascii="黑体" w:eastAsia="黑体" w:hAnsi="黑体" w:cs="仿宋_GB2312" w:hint="eastAsia"/>
                <w:szCs w:val="21"/>
              </w:rPr>
              <w:t>监理员</w:t>
            </w:r>
          </w:p>
        </w:tc>
        <w:tc>
          <w:tcPr>
            <w:tcW w:w="540" w:type="dxa"/>
            <w:vAlign w:val="center"/>
          </w:tcPr>
          <w:p w:rsidR="00000000" w:rsidRDefault="00B315A5">
            <w:pPr>
              <w:spacing w:line="320" w:lineRule="exact"/>
              <w:jc w:val="center"/>
              <w:rPr>
                <w:rFonts w:ascii="黑体" w:eastAsia="黑体" w:hAnsi="黑体" w:cs="仿宋_GB2312"/>
                <w:szCs w:val="21"/>
              </w:rPr>
            </w:pPr>
            <w:r>
              <w:rPr>
                <w:rFonts w:ascii="黑体" w:eastAsia="黑体" w:hAnsi="黑体" w:cs="仿宋_GB2312" w:hint="eastAsia"/>
                <w:szCs w:val="21"/>
              </w:rPr>
              <w:t>备注</w:t>
            </w:r>
          </w:p>
        </w:tc>
      </w:tr>
      <w:tr w:rsidR="00000000">
        <w:trPr>
          <w:trHeight w:val="573"/>
        </w:trPr>
        <w:tc>
          <w:tcPr>
            <w:tcW w:w="426" w:type="dxa"/>
            <w:vMerge w:val="restart"/>
            <w:vAlign w:val="center"/>
          </w:tcPr>
          <w:p w:rsidR="00000000" w:rsidRDefault="00B315A5">
            <w:pPr>
              <w:spacing w:line="320" w:lineRule="exact"/>
              <w:jc w:val="center"/>
              <w:rPr>
                <w:rFonts w:ascii="黑体" w:eastAsia="黑体" w:hAnsi="黑体" w:cs="仿宋_GB2312"/>
                <w:szCs w:val="21"/>
              </w:rPr>
            </w:pPr>
            <w:r>
              <w:rPr>
                <w:rFonts w:ascii="黑体" w:eastAsia="黑体" w:hAnsi="黑体" w:cs="仿宋_GB2312" w:hint="eastAsia"/>
                <w:szCs w:val="21"/>
              </w:rPr>
              <w:t>房屋建筑工程</w:t>
            </w:r>
          </w:p>
        </w:tc>
        <w:tc>
          <w:tcPr>
            <w:tcW w:w="426" w:type="dxa"/>
            <w:vMerge w:val="restart"/>
            <w:vAlign w:val="center"/>
          </w:tcPr>
          <w:p w:rsidR="00000000" w:rsidRDefault="00B315A5">
            <w:pPr>
              <w:spacing w:line="320" w:lineRule="exact"/>
              <w:jc w:val="center"/>
              <w:rPr>
                <w:rFonts w:ascii="黑体" w:eastAsia="黑体" w:hAnsi="黑体" w:cs="仿宋_GB2312"/>
                <w:szCs w:val="21"/>
              </w:rPr>
            </w:pPr>
            <w:r>
              <w:rPr>
                <w:rFonts w:ascii="黑体" w:eastAsia="黑体" w:hAnsi="黑体" w:cs="仿宋_GB2312" w:hint="eastAsia"/>
                <w:szCs w:val="21"/>
              </w:rPr>
              <w:t>一般公用建筑</w:t>
            </w:r>
          </w:p>
        </w:tc>
        <w:tc>
          <w:tcPr>
            <w:tcW w:w="3192" w:type="dxa"/>
            <w:tcBorders>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hint="eastAsia"/>
                <w:szCs w:val="21"/>
              </w:rPr>
              <w:t>建筑面积≤</w:t>
            </w:r>
            <w:r>
              <w:rPr>
                <w:rFonts w:ascii="仿宋" w:eastAsia="仿宋" w:hAnsi="仿宋" w:cs="仿宋_GB2312"/>
                <w:szCs w:val="21"/>
              </w:rPr>
              <w:t>10000</w:t>
            </w:r>
            <w:r>
              <w:rPr>
                <w:rFonts w:ascii="仿宋" w:eastAsia="仿宋" w:hAnsi="仿宋" w:cs="仿宋_GB2312" w:hint="eastAsia"/>
                <w:szCs w:val="21"/>
              </w:rPr>
              <w:t>㎡</w:t>
            </w:r>
          </w:p>
        </w:tc>
        <w:tc>
          <w:tcPr>
            <w:tcW w:w="1054" w:type="dxa"/>
            <w:tcBorders>
              <w:lef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201"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08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08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54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0</w:t>
            </w:r>
          </w:p>
        </w:tc>
        <w:tc>
          <w:tcPr>
            <w:tcW w:w="540" w:type="dxa"/>
            <w:vAlign w:val="center"/>
          </w:tcPr>
          <w:p w:rsidR="00000000" w:rsidRDefault="00B315A5">
            <w:pPr>
              <w:spacing w:line="320" w:lineRule="exact"/>
              <w:jc w:val="center"/>
              <w:rPr>
                <w:rFonts w:ascii="仿宋" w:eastAsia="仿宋" w:hAnsi="仿宋" w:cs="仿宋_GB2312"/>
                <w:szCs w:val="21"/>
              </w:rPr>
            </w:pPr>
          </w:p>
        </w:tc>
      </w:tr>
      <w:tr w:rsidR="00000000">
        <w:tc>
          <w:tcPr>
            <w:tcW w:w="426" w:type="dxa"/>
            <w:vMerge/>
            <w:vAlign w:val="center"/>
          </w:tcPr>
          <w:p w:rsidR="00000000" w:rsidRDefault="00B315A5">
            <w:pPr>
              <w:spacing w:line="320" w:lineRule="exact"/>
              <w:jc w:val="center"/>
              <w:rPr>
                <w:rFonts w:ascii="黑体" w:eastAsia="黑体" w:hAnsi="黑体" w:cs="仿宋_GB2312"/>
                <w:szCs w:val="21"/>
              </w:rPr>
            </w:pPr>
          </w:p>
        </w:tc>
        <w:tc>
          <w:tcPr>
            <w:tcW w:w="426" w:type="dxa"/>
            <w:vMerge/>
            <w:vAlign w:val="center"/>
          </w:tcPr>
          <w:p w:rsidR="00000000" w:rsidRDefault="00B315A5">
            <w:pPr>
              <w:spacing w:line="320" w:lineRule="exact"/>
              <w:jc w:val="center"/>
              <w:rPr>
                <w:rFonts w:ascii="黑体" w:eastAsia="黑体" w:hAnsi="黑体" w:cs="仿宋_GB2312"/>
                <w:szCs w:val="21"/>
              </w:rPr>
            </w:pPr>
          </w:p>
        </w:tc>
        <w:tc>
          <w:tcPr>
            <w:tcW w:w="3192" w:type="dxa"/>
            <w:tcBorders>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10000</w:t>
            </w:r>
            <w:r>
              <w:rPr>
                <w:rFonts w:ascii="仿宋" w:eastAsia="仿宋" w:hAnsi="仿宋" w:cs="仿宋_GB2312" w:hint="eastAsia"/>
                <w:szCs w:val="21"/>
              </w:rPr>
              <w:t>㎡＜建筑面积≤</w:t>
            </w:r>
            <w:r>
              <w:rPr>
                <w:rFonts w:ascii="仿宋" w:eastAsia="仿宋" w:hAnsi="仿宋" w:cs="仿宋_GB2312"/>
                <w:szCs w:val="21"/>
              </w:rPr>
              <w:t>30000</w:t>
            </w:r>
            <w:r>
              <w:rPr>
                <w:rFonts w:ascii="仿宋" w:eastAsia="仿宋" w:hAnsi="仿宋" w:cs="仿宋_GB2312" w:hint="eastAsia"/>
                <w:szCs w:val="21"/>
              </w:rPr>
              <w:t>㎡</w:t>
            </w:r>
          </w:p>
        </w:tc>
        <w:tc>
          <w:tcPr>
            <w:tcW w:w="1054" w:type="dxa"/>
            <w:tcBorders>
              <w:lef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201"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08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08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54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540" w:type="dxa"/>
            <w:vAlign w:val="center"/>
          </w:tcPr>
          <w:p w:rsidR="00000000" w:rsidRDefault="00B315A5">
            <w:pPr>
              <w:spacing w:line="320" w:lineRule="exact"/>
              <w:jc w:val="center"/>
              <w:rPr>
                <w:rFonts w:ascii="仿宋" w:eastAsia="仿宋" w:hAnsi="仿宋" w:cs="仿宋_GB2312"/>
                <w:szCs w:val="21"/>
              </w:rPr>
            </w:pPr>
          </w:p>
        </w:tc>
      </w:tr>
      <w:tr w:rsidR="00000000">
        <w:tc>
          <w:tcPr>
            <w:tcW w:w="426" w:type="dxa"/>
            <w:vMerge/>
            <w:vAlign w:val="center"/>
          </w:tcPr>
          <w:p w:rsidR="00000000" w:rsidRDefault="00B315A5">
            <w:pPr>
              <w:spacing w:line="320" w:lineRule="exact"/>
              <w:jc w:val="center"/>
              <w:rPr>
                <w:rFonts w:ascii="黑体" w:eastAsia="黑体" w:hAnsi="黑体" w:cs="仿宋_GB2312"/>
                <w:szCs w:val="21"/>
              </w:rPr>
            </w:pPr>
          </w:p>
        </w:tc>
        <w:tc>
          <w:tcPr>
            <w:tcW w:w="426" w:type="dxa"/>
            <w:vMerge/>
            <w:vAlign w:val="center"/>
          </w:tcPr>
          <w:p w:rsidR="00000000" w:rsidRDefault="00B315A5">
            <w:pPr>
              <w:spacing w:line="320" w:lineRule="exact"/>
              <w:jc w:val="center"/>
              <w:rPr>
                <w:rFonts w:ascii="黑体" w:eastAsia="黑体" w:hAnsi="黑体" w:cs="仿宋_GB2312"/>
                <w:szCs w:val="21"/>
              </w:rPr>
            </w:pPr>
          </w:p>
        </w:tc>
        <w:tc>
          <w:tcPr>
            <w:tcW w:w="3192" w:type="dxa"/>
            <w:tcBorders>
              <w:top w:val="single" w:sz="4" w:space="0" w:color="auto"/>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hint="eastAsia"/>
                <w:szCs w:val="21"/>
              </w:rPr>
              <w:t>建筑面积＞</w:t>
            </w:r>
            <w:r>
              <w:rPr>
                <w:rFonts w:ascii="仿宋" w:eastAsia="仿宋" w:hAnsi="仿宋" w:cs="仿宋_GB2312"/>
                <w:szCs w:val="21"/>
              </w:rPr>
              <w:t>30000</w:t>
            </w:r>
            <w:r>
              <w:rPr>
                <w:rFonts w:ascii="仿宋" w:eastAsia="仿宋" w:hAnsi="仿宋" w:cs="仿宋_GB2312" w:hint="eastAsia"/>
                <w:szCs w:val="21"/>
              </w:rPr>
              <w:t>㎡</w:t>
            </w:r>
          </w:p>
        </w:tc>
        <w:tc>
          <w:tcPr>
            <w:tcW w:w="5495" w:type="dxa"/>
            <w:gridSpan w:val="6"/>
            <w:tcBorders>
              <w:left w:val="single" w:sz="4" w:space="0" w:color="auto"/>
            </w:tcBorders>
            <w:vAlign w:val="center"/>
          </w:tcPr>
          <w:p w:rsidR="00000000" w:rsidRDefault="00B315A5">
            <w:pPr>
              <w:spacing w:line="320" w:lineRule="exact"/>
              <w:ind w:firstLineChars="200" w:firstLine="420"/>
              <w:rPr>
                <w:rFonts w:ascii="仿宋" w:eastAsia="仿宋" w:hAnsi="仿宋" w:cs="仿宋_GB2312"/>
                <w:szCs w:val="21"/>
              </w:rPr>
            </w:pPr>
            <w:r>
              <w:rPr>
                <w:rFonts w:ascii="仿宋" w:eastAsia="仿宋" w:hAnsi="仿宋" w:cs="仿宋_GB2312" w:hint="eastAsia"/>
                <w:szCs w:val="21"/>
              </w:rPr>
              <w:t>以</w:t>
            </w:r>
            <w:r>
              <w:rPr>
                <w:rFonts w:ascii="仿宋" w:eastAsia="仿宋" w:hAnsi="仿宋" w:cs="仿宋_GB2312"/>
                <w:szCs w:val="21"/>
              </w:rPr>
              <w:t>30000</w:t>
            </w:r>
            <w:r>
              <w:rPr>
                <w:rFonts w:ascii="仿宋" w:eastAsia="仿宋" w:hAnsi="仿宋" w:cs="仿宋_GB2312" w:hint="eastAsia"/>
                <w:szCs w:val="21"/>
              </w:rPr>
              <w:t>㎡为基数，建筑面积每增加</w:t>
            </w:r>
            <w:r>
              <w:rPr>
                <w:rFonts w:ascii="仿宋" w:eastAsia="仿宋" w:hAnsi="仿宋" w:cs="仿宋_GB2312"/>
                <w:szCs w:val="21"/>
              </w:rPr>
              <w:t>20000</w:t>
            </w:r>
            <w:r>
              <w:rPr>
                <w:rFonts w:ascii="仿宋" w:eastAsia="仿宋" w:hAnsi="仿宋" w:cs="仿宋_GB2312" w:hint="eastAsia"/>
                <w:szCs w:val="21"/>
              </w:rPr>
              <w:t>㎡，除总监外</w:t>
            </w:r>
            <w:r>
              <w:rPr>
                <w:rFonts w:ascii="仿宋" w:eastAsia="仿宋" w:hAnsi="仿宋" w:cs="仿宋_GB2312" w:hint="eastAsia"/>
                <w:szCs w:val="21"/>
              </w:rPr>
              <w:t>需增加监理人员</w:t>
            </w:r>
            <w:r>
              <w:rPr>
                <w:rFonts w:ascii="仿宋" w:eastAsia="仿宋" w:hAnsi="仿宋" w:cs="仿宋_GB2312"/>
                <w:szCs w:val="21"/>
              </w:rPr>
              <w:t>1</w:t>
            </w:r>
            <w:r>
              <w:rPr>
                <w:rFonts w:ascii="仿宋" w:eastAsia="仿宋" w:hAnsi="仿宋" w:cs="仿宋_GB2312" w:hint="eastAsia"/>
                <w:szCs w:val="21"/>
              </w:rPr>
              <w:t>人，增加的监理人员应考虑专业监理工程师和监理员的数量及专业搭配合理。</w:t>
            </w:r>
          </w:p>
        </w:tc>
      </w:tr>
      <w:tr w:rsidR="00000000">
        <w:trPr>
          <w:trHeight w:val="550"/>
        </w:trPr>
        <w:tc>
          <w:tcPr>
            <w:tcW w:w="426" w:type="dxa"/>
            <w:vMerge/>
            <w:vAlign w:val="center"/>
          </w:tcPr>
          <w:p w:rsidR="00000000" w:rsidRDefault="00B315A5">
            <w:pPr>
              <w:spacing w:line="320" w:lineRule="exact"/>
              <w:jc w:val="center"/>
              <w:rPr>
                <w:rFonts w:ascii="黑体" w:eastAsia="黑体" w:hAnsi="黑体" w:cs="仿宋_GB2312"/>
                <w:szCs w:val="21"/>
              </w:rPr>
            </w:pPr>
          </w:p>
        </w:tc>
        <w:tc>
          <w:tcPr>
            <w:tcW w:w="426" w:type="dxa"/>
            <w:vMerge w:val="restart"/>
            <w:vAlign w:val="center"/>
          </w:tcPr>
          <w:p w:rsidR="00000000" w:rsidRDefault="00B315A5">
            <w:pPr>
              <w:spacing w:line="320" w:lineRule="exact"/>
              <w:jc w:val="center"/>
              <w:rPr>
                <w:rFonts w:ascii="黑体" w:eastAsia="黑体" w:hAnsi="黑体" w:cs="仿宋_GB2312"/>
                <w:szCs w:val="21"/>
              </w:rPr>
            </w:pPr>
            <w:r>
              <w:rPr>
                <w:rFonts w:ascii="黑体" w:eastAsia="黑体" w:hAnsi="黑体" w:cs="仿宋_GB2312" w:hint="eastAsia"/>
                <w:szCs w:val="21"/>
              </w:rPr>
              <w:t>住宅工程</w:t>
            </w:r>
          </w:p>
        </w:tc>
        <w:tc>
          <w:tcPr>
            <w:tcW w:w="3192" w:type="dxa"/>
            <w:tcBorders>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hint="eastAsia"/>
                <w:szCs w:val="21"/>
              </w:rPr>
              <w:t>建筑面积≤</w:t>
            </w:r>
            <w:r>
              <w:rPr>
                <w:rFonts w:ascii="仿宋" w:eastAsia="仿宋" w:hAnsi="仿宋" w:cs="仿宋_GB2312"/>
                <w:szCs w:val="21"/>
              </w:rPr>
              <w:t>10000</w:t>
            </w:r>
            <w:r>
              <w:rPr>
                <w:rFonts w:ascii="仿宋" w:eastAsia="仿宋" w:hAnsi="仿宋" w:cs="仿宋_GB2312" w:hint="eastAsia"/>
                <w:szCs w:val="21"/>
              </w:rPr>
              <w:t>㎡</w:t>
            </w:r>
          </w:p>
        </w:tc>
        <w:tc>
          <w:tcPr>
            <w:tcW w:w="1054" w:type="dxa"/>
            <w:tcBorders>
              <w:lef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201"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08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08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54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0</w:t>
            </w:r>
          </w:p>
        </w:tc>
        <w:tc>
          <w:tcPr>
            <w:tcW w:w="540" w:type="dxa"/>
            <w:vAlign w:val="center"/>
          </w:tcPr>
          <w:p w:rsidR="00000000" w:rsidRDefault="00B315A5">
            <w:pPr>
              <w:spacing w:line="320" w:lineRule="exact"/>
              <w:jc w:val="center"/>
              <w:rPr>
                <w:rFonts w:ascii="仿宋" w:eastAsia="仿宋" w:hAnsi="仿宋" w:cs="仿宋_GB2312"/>
                <w:szCs w:val="21"/>
              </w:rPr>
            </w:pPr>
          </w:p>
        </w:tc>
      </w:tr>
      <w:tr w:rsidR="00000000">
        <w:tc>
          <w:tcPr>
            <w:tcW w:w="426" w:type="dxa"/>
            <w:vMerge/>
            <w:vAlign w:val="center"/>
          </w:tcPr>
          <w:p w:rsidR="00000000" w:rsidRDefault="00B315A5">
            <w:pPr>
              <w:spacing w:line="320" w:lineRule="exact"/>
              <w:jc w:val="center"/>
              <w:rPr>
                <w:rFonts w:ascii="仿宋" w:eastAsia="仿宋" w:hAnsi="仿宋" w:cs="仿宋_GB2312"/>
                <w:szCs w:val="21"/>
              </w:rPr>
            </w:pPr>
          </w:p>
        </w:tc>
        <w:tc>
          <w:tcPr>
            <w:tcW w:w="426" w:type="dxa"/>
            <w:vMerge/>
            <w:vAlign w:val="center"/>
          </w:tcPr>
          <w:p w:rsidR="00000000" w:rsidRDefault="00B315A5">
            <w:pPr>
              <w:spacing w:line="320" w:lineRule="exact"/>
              <w:jc w:val="center"/>
              <w:rPr>
                <w:rFonts w:ascii="仿宋" w:eastAsia="仿宋" w:hAnsi="仿宋" w:cs="仿宋_GB2312"/>
                <w:szCs w:val="21"/>
              </w:rPr>
            </w:pPr>
          </w:p>
        </w:tc>
        <w:tc>
          <w:tcPr>
            <w:tcW w:w="3192" w:type="dxa"/>
            <w:tcBorders>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10000</w:t>
            </w:r>
            <w:r>
              <w:rPr>
                <w:rFonts w:ascii="仿宋" w:eastAsia="仿宋" w:hAnsi="仿宋" w:cs="仿宋_GB2312" w:hint="eastAsia"/>
                <w:szCs w:val="21"/>
              </w:rPr>
              <w:t>㎡＜建筑面积≤</w:t>
            </w:r>
            <w:r>
              <w:rPr>
                <w:rFonts w:ascii="仿宋" w:eastAsia="仿宋" w:hAnsi="仿宋" w:cs="仿宋_GB2312"/>
                <w:szCs w:val="21"/>
              </w:rPr>
              <w:t>30000</w:t>
            </w:r>
            <w:r>
              <w:rPr>
                <w:rFonts w:ascii="仿宋" w:eastAsia="仿宋" w:hAnsi="仿宋" w:cs="仿宋_GB2312" w:hint="eastAsia"/>
                <w:szCs w:val="21"/>
              </w:rPr>
              <w:t>㎡</w:t>
            </w:r>
          </w:p>
        </w:tc>
        <w:tc>
          <w:tcPr>
            <w:tcW w:w="1054" w:type="dxa"/>
            <w:tcBorders>
              <w:lef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201" w:type="dxa"/>
            <w:tcBorders>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080" w:type="dxa"/>
            <w:tcBorders>
              <w:lef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080" w:type="dxa"/>
            <w:tcBorders>
              <w:lef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54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540" w:type="dxa"/>
            <w:vAlign w:val="center"/>
          </w:tcPr>
          <w:p w:rsidR="00000000" w:rsidRDefault="00B315A5">
            <w:pPr>
              <w:spacing w:line="320" w:lineRule="exact"/>
              <w:jc w:val="center"/>
              <w:rPr>
                <w:rFonts w:ascii="仿宋" w:eastAsia="仿宋" w:hAnsi="仿宋" w:cs="仿宋_GB2312"/>
                <w:szCs w:val="21"/>
              </w:rPr>
            </w:pPr>
          </w:p>
        </w:tc>
      </w:tr>
      <w:tr w:rsidR="00000000">
        <w:tc>
          <w:tcPr>
            <w:tcW w:w="426" w:type="dxa"/>
            <w:vMerge/>
            <w:vAlign w:val="center"/>
          </w:tcPr>
          <w:p w:rsidR="00000000" w:rsidRDefault="00B315A5">
            <w:pPr>
              <w:spacing w:line="320" w:lineRule="exact"/>
              <w:jc w:val="center"/>
              <w:rPr>
                <w:rFonts w:ascii="仿宋" w:eastAsia="仿宋" w:hAnsi="仿宋" w:cs="仿宋_GB2312"/>
                <w:szCs w:val="21"/>
              </w:rPr>
            </w:pPr>
          </w:p>
        </w:tc>
        <w:tc>
          <w:tcPr>
            <w:tcW w:w="426" w:type="dxa"/>
            <w:vMerge/>
            <w:vAlign w:val="center"/>
          </w:tcPr>
          <w:p w:rsidR="00000000" w:rsidRDefault="00B315A5">
            <w:pPr>
              <w:spacing w:line="320" w:lineRule="exact"/>
              <w:jc w:val="center"/>
              <w:rPr>
                <w:rFonts w:ascii="仿宋" w:eastAsia="仿宋" w:hAnsi="仿宋" w:cs="仿宋_GB2312"/>
                <w:szCs w:val="21"/>
              </w:rPr>
            </w:pPr>
          </w:p>
        </w:tc>
        <w:tc>
          <w:tcPr>
            <w:tcW w:w="3192" w:type="dxa"/>
            <w:tcBorders>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30000</w:t>
            </w:r>
            <w:r>
              <w:rPr>
                <w:rFonts w:ascii="仿宋" w:eastAsia="仿宋" w:hAnsi="仿宋" w:cs="仿宋_GB2312" w:hint="eastAsia"/>
                <w:szCs w:val="21"/>
              </w:rPr>
              <w:t>㎡＜建筑面积≤</w:t>
            </w:r>
            <w:r>
              <w:rPr>
                <w:rFonts w:ascii="仿宋" w:eastAsia="仿宋" w:hAnsi="仿宋" w:cs="仿宋_GB2312"/>
                <w:szCs w:val="21"/>
              </w:rPr>
              <w:t>60000</w:t>
            </w:r>
            <w:r>
              <w:rPr>
                <w:rFonts w:ascii="仿宋" w:eastAsia="仿宋" w:hAnsi="仿宋" w:cs="仿宋_GB2312" w:hint="eastAsia"/>
                <w:szCs w:val="21"/>
              </w:rPr>
              <w:t>㎡</w:t>
            </w:r>
          </w:p>
        </w:tc>
        <w:tc>
          <w:tcPr>
            <w:tcW w:w="1054" w:type="dxa"/>
            <w:tcBorders>
              <w:lef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201" w:type="dxa"/>
            <w:tcBorders>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2</w:t>
            </w:r>
          </w:p>
        </w:tc>
        <w:tc>
          <w:tcPr>
            <w:tcW w:w="1080" w:type="dxa"/>
            <w:tcBorders>
              <w:lef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080" w:type="dxa"/>
            <w:tcBorders>
              <w:lef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54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2</w:t>
            </w:r>
          </w:p>
        </w:tc>
        <w:tc>
          <w:tcPr>
            <w:tcW w:w="540" w:type="dxa"/>
            <w:vAlign w:val="center"/>
          </w:tcPr>
          <w:p w:rsidR="00000000" w:rsidRDefault="00B315A5">
            <w:pPr>
              <w:spacing w:line="320" w:lineRule="exact"/>
              <w:jc w:val="center"/>
              <w:rPr>
                <w:rFonts w:ascii="仿宋" w:eastAsia="仿宋" w:hAnsi="仿宋" w:cs="仿宋_GB2312"/>
                <w:szCs w:val="21"/>
              </w:rPr>
            </w:pPr>
          </w:p>
        </w:tc>
      </w:tr>
      <w:tr w:rsidR="00000000">
        <w:tc>
          <w:tcPr>
            <w:tcW w:w="426" w:type="dxa"/>
            <w:vMerge/>
            <w:vAlign w:val="center"/>
          </w:tcPr>
          <w:p w:rsidR="00000000" w:rsidRDefault="00B315A5">
            <w:pPr>
              <w:spacing w:line="320" w:lineRule="exact"/>
              <w:jc w:val="center"/>
              <w:rPr>
                <w:rFonts w:ascii="仿宋" w:eastAsia="仿宋" w:hAnsi="仿宋" w:cs="仿宋_GB2312"/>
                <w:szCs w:val="21"/>
              </w:rPr>
            </w:pPr>
          </w:p>
        </w:tc>
        <w:tc>
          <w:tcPr>
            <w:tcW w:w="426" w:type="dxa"/>
            <w:vMerge/>
            <w:vAlign w:val="center"/>
          </w:tcPr>
          <w:p w:rsidR="00000000" w:rsidRDefault="00B315A5">
            <w:pPr>
              <w:spacing w:line="320" w:lineRule="exact"/>
              <w:jc w:val="center"/>
              <w:rPr>
                <w:rFonts w:ascii="仿宋" w:eastAsia="仿宋" w:hAnsi="仿宋" w:cs="仿宋_GB2312"/>
                <w:szCs w:val="21"/>
              </w:rPr>
            </w:pPr>
          </w:p>
        </w:tc>
        <w:tc>
          <w:tcPr>
            <w:tcW w:w="3192" w:type="dxa"/>
            <w:tcBorders>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60000</w:t>
            </w:r>
            <w:r>
              <w:rPr>
                <w:rFonts w:ascii="仿宋" w:eastAsia="仿宋" w:hAnsi="仿宋" w:cs="仿宋_GB2312" w:hint="eastAsia"/>
                <w:szCs w:val="21"/>
              </w:rPr>
              <w:t>＜㎡建筑面积≤</w:t>
            </w:r>
            <w:r>
              <w:rPr>
                <w:rFonts w:ascii="仿宋" w:eastAsia="仿宋" w:hAnsi="仿宋" w:cs="仿宋_GB2312"/>
                <w:szCs w:val="21"/>
              </w:rPr>
              <w:t>120000</w:t>
            </w:r>
            <w:r>
              <w:rPr>
                <w:rFonts w:ascii="仿宋" w:eastAsia="仿宋" w:hAnsi="仿宋" w:cs="仿宋_GB2312" w:hint="eastAsia"/>
                <w:szCs w:val="21"/>
              </w:rPr>
              <w:t>㎡</w:t>
            </w:r>
          </w:p>
        </w:tc>
        <w:tc>
          <w:tcPr>
            <w:tcW w:w="1054" w:type="dxa"/>
            <w:tcBorders>
              <w:lef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201"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3</w:t>
            </w:r>
          </w:p>
        </w:tc>
        <w:tc>
          <w:tcPr>
            <w:tcW w:w="108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108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54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3</w:t>
            </w:r>
          </w:p>
        </w:tc>
        <w:tc>
          <w:tcPr>
            <w:tcW w:w="540" w:type="dxa"/>
            <w:vAlign w:val="center"/>
          </w:tcPr>
          <w:p w:rsidR="00000000" w:rsidRDefault="00B315A5">
            <w:pPr>
              <w:spacing w:line="320" w:lineRule="exact"/>
              <w:jc w:val="center"/>
              <w:rPr>
                <w:rFonts w:ascii="仿宋" w:eastAsia="仿宋" w:hAnsi="仿宋" w:cs="仿宋_GB2312"/>
                <w:szCs w:val="21"/>
              </w:rPr>
            </w:pPr>
          </w:p>
        </w:tc>
      </w:tr>
      <w:tr w:rsidR="00000000">
        <w:tc>
          <w:tcPr>
            <w:tcW w:w="426" w:type="dxa"/>
            <w:vMerge/>
            <w:vAlign w:val="center"/>
          </w:tcPr>
          <w:p w:rsidR="00000000" w:rsidRDefault="00B315A5">
            <w:pPr>
              <w:spacing w:line="320" w:lineRule="exact"/>
              <w:jc w:val="center"/>
              <w:rPr>
                <w:rFonts w:ascii="仿宋" w:eastAsia="仿宋" w:hAnsi="仿宋" w:cs="仿宋_GB2312"/>
                <w:szCs w:val="21"/>
              </w:rPr>
            </w:pPr>
          </w:p>
        </w:tc>
        <w:tc>
          <w:tcPr>
            <w:tcW w:w="426" w:type="dxa"/>
            <w:vMerge/>
            <w:vAlign w:val="center"/>
          </w:tcPr>
          <w:p w:rsidR="00000000" w:rsidRDefault="00B315A5">
            <w:pPr>
              <w:spacing w:line="320" w:lineRule="exact"/>
              <w:jc w:val="center"/>
              <w:rPr>
                <w:rFonts w:ascii="仿宋" w:eastAsia="仿宋" w:hAnsi="仿宋" w:cs="仿宋_GB2312"/>
                <w:szCs w:val="21"/>
              </w:rPr>
            </w:pPr>
          </w:p>
        </w:tc>
        <w:tc>
          <w:tcPr>
            <w:tcW w:w="3192" w:type="dxa"/>
            <w:tcBorders>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hint="eastAsia"/>
                <w:szCs w:val="21"/>
              </w:rPr>
              <w:t>建筑面积＞</w:t>
            </w:r>
            <w:r>
              <w:rPr>
                <w:rFonts w:ascii="仿宋" w:eastAsia="仿宋" w:hAnsi="仿宋" w:cs="仿宋_GB2312"/>
                <w:szCs w:val="21"/>
              </w:rPr>
              <w:t>120000</w:t>
            </w:r>
            <w:r>
              <w:rPr>
                <w:rFonts w:ascii="仿宋" w:eastAsia="仿宋" w:hAnsi="仿宋" w:cs="仿宋_GB2312" w:hint="eastAsia"/>
                <w:szCs w:val="21"/>
              </w:rPr>
              <w:t>㎡</w:t>
            </w:r>
          </w:p>
        </w:tc>
        <w:tc>
          <w:tcPr>
            <w:tcW w:w="5495" w:type="dxa"/>
            <w:gridSpan w:val="6"/>
            <w:tcBorders>
              <w:left w:val="single" w:sz="4" w:space="0" w:color="auto"/>
            </w:tcBorders>
            <w:vAlign w:val="center"/>
          </w:tcPr>
          <w:p w:rsidR="00000000" w:rsidRDefault="00B315A5">
            <w:pPr>
              <w:spacing w:line="320" w:lineRule="exact"/>
              <w:ind w:firstLineChars="200" w:firstLine="420"/>
              <w:rPr>
                <w:rFonts w:ascii="仿宋" w:eastAsia="仿宋" w:hAnsi="仿宋" w:cs="仿宋_GB2312"/>
                <w:szCs w:val="21"/>
              </w:rPr>
            </w:pPr>
            <w:r>
              <w:rPr>
                <w:rFonts w:ascii="仿宋" w:eastAsia="仿宋" w:hAnsi="仿宋" w:cs="仿宋_GB2312" w:hint="eastAsia"/>
                <w:szCs w:val="21"/>
              </w:rPr>
              <w:t>以</w:t>
            </w:r>
            <w:r>
              <w:rPr>
                <w:rFonts w:ascii="仿宋" w:eastAsia="仿宋" w:hAnsi="仿宋" w:cs="仿宋_GB2312"/>
                <w:szCs w:val="21"/>
              </w:rPr>
              <w:t>120000</w:t>
            </w:r>
            <w:r>
              <w:rPr>
                <w:rFonts w:ascii="仿宋" w:eastAsia="仿宋" w:hAnsi="仿宋" w:cs="仿宋_GB2312" w:hint="eastAsia"/>
                <w:szCs w:val="21"/>
              </w:rPr>
              <w:t>㎡为基数，建筑面积每增加</w:t>
            </w:r>
            <w:r>
              <w:rPr>
                <w:rFonts w:ascii="仿宋" w:eastAsia="仿宋" w:hAnsi="仿宋" w:cs="仿宋_GB2312"/>
                <w:szCs w:val="21"/>
              </w:rPr>
              <w:t>20000</w:t>
            </w:r>
            <w:r>
              <w:rPr>
                <w:rFonts w:ascii="仿宋" w:eastAsia="仿宋" w:hAnsi="仿宋" w:cs="仿宋_GB2312" w:hint="eastAsia"/>
                <w:szCs w:val="21"/>
              </w:rPr>
              <w:t>㎡，除总监外需增加监理人员</w:t>
            </w:r>
            <w:r>
              <w:rPr>
                <w:rFonts w:ascii="仿宋" w:eastAsia="仿宋" w:hAnsi="仿宋" w:cs="仿宋_GB2312"/>
                <w:szCs w:val="21"/>
              </w:rPr>
              <w:t>1</w:t>
            </w:r>
            <w:r>
              <w:rPr>
                <w:rFonts w:ascii="仿宋" w:eastAsia="仿宋" w:hAnsi="仿宋" w:cs="仿宋_GB2312" w:hint="eastAsia"/>
                <w:szCs w:val="21"/>
              </w:rPr>
              <w:t>人，增加的监理人员应考虑专业监理工程师和监理员的数量及专业</w:t>
            </w:r>
            <w:r>
              <w:rPr>
                <w:rFonts w:ascii="仿宋" w:eastAsia="仿宋" w:hAnsi="仿宋" w:cs="仿宋_GB2312" w:hint="eastAsia"/>
                <w:szCs w:val="21"/>
              </w:rPr>
              <w:t>搭配合理。</w:t>
            </w:r>
          </w:p>
        </w:tc>
      </w:tr>
      <w:tr w:rsidR="00000000">
        <w:trPr>
          <w:trHeight w:val="419"/>
        </w:trPr>
        <w:tc>
          <w:tcPr>
            <w:tcW w:w="852" w:type="dxa"/>
            <w:gridSpan w:val="2"/>
            <w:vMerge w:val="restart"/>
            <w:vAlign w:val="center"/>
          </w:tcPr>
          <w:p w:rsidR="00000000" w:rsidRDefault="00B315A5">
            <w:pPr>
              <w:spacing w:line="320" w:lineRule="exact"/>
              <w:jc w:val="center"/>
              <w:rPr>
                <w:rFonts w:ascii="黑体" w:eastAsia="黑体" w:hAnsi="黑体" w:cs="仿宋_GB2312"/>
                <w:szCs w:val="21"/>
              </w:rPr>
            </w:pPr>
            <w:r>
              <w:rPr>
                <w:rFonts w:ascii="黑体" w:eastAsia="黑体" w:hAnsi="黑体" w:cs="仿宋_GB2312" w:hint="eastAsia"/>
                <w:szCs w:val="21"/>
              </w:rPr>
              <w:t>市政公用工程</w:t>
            </w:r>
          </w:p>
        </w:tc>
        <w:tc>
          <w:tcPr>
            <w:tcW w:w="3192" w:type="dxa"/>
            <w:tcBorders>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hint="eastAsia"/>
                <w:szCs w:val="21"/>
              </w:rPr>
              <w:t>工程造价≤</w:t>
            </w:r>
            <w:r>
              <w:rPr>
                <w:rFonts w:ascii="仿宋" w:eastAsia="仿宋" w:hAnsi="仿宋" w:cs="仿宋_GB2312"/>
                <w:szCs w:val="21"/>
              </w:rPr>
              <w:t>1000</w:t>
            </w:r>
            <w:r>
              <w:rPr>
                <w:rFonts w:ascii="仿宋" w:eastAsia="仿宋" w:hAnsi="仿宋" w:cs="仿宋_GB2312" w:hint="eastAsia"/>
                <w:szCs w:val="21"/>
              </w:rPr>
              <w:t>万元</w:t>
            </w:r>
          </w:p>
        </w:tc>
        <w:tc>
          <w:tcPr>
            <w:tcW w:w="1054" w:type="dxa"/>
            <w:tcBorders>
              <w:lef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3361" w:type="dxa"/>
            <w:gridSpan w:val="3"/>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54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0</w:t>
            </w:r>
          </w:p>
        </w:tc>
        <w:tc>
          <w:tcPr>
            <w:tcW w:w="540" w:type="dxa"/>
            <w:vAlign w:val="center"/>
          </w:tcPr>
          <w:p w:rsidR="00000000" w:rsidRDefault="00B315A5">
            <w:pPr>
              <w:spacing w:line="320" w:lineRule="exact"/>
              <w:jc w:val="center"/>
              <w:rPr>
                <w:rFonts w:ascii="仿宋" w:eastAsia="仿宋" w:hAnsi="仿宋" w:cs="仿宋_GB2312"/>
                <w:szCs w:val="21"/>
              </w:rPr>
            </w:pPr>
          </w:p>
        </w:tc>
      </w:tr>
      <w:tr w:rsidR="00000000">
        <w:tc>
          <w:tcPr>
            <w:tcW w:w="852" w:type="dxa"/>
            <w:gridSpan w:val="2"/>
            <w:vMerge/>
            <w:vAlign w:val="center"/>
          </w:tcPr>
          <w:p w:rsidR="00000000" w:rsidRDefault="00B315A5">
            <w:pPr>
              <w:spacing w:line="320" w:lineRule="exact"/>
              <w:jc w:val="center"/>
              <w:rPr>
                <w:rFonts w:ascii="仿宋" w:eastAsia="仿宋" w:hAnsi="仿宋" w:cs="仿宋_GB2312"/>
                <w:szCs w:val="21"/>
              </w:rPr>
            </w:pPr>
          </w:p>
        </w:tc>
        <w:tc>
          <w:tcPr>
            <w:tcW w:w="3192" w:type="dxa"/>
            <w:tcBorders>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1000</w:t>
            </w:r>
            <w:r>
              <w:rPr>
                <w:rFonts w:ascii="仿宋" w:eastAsia="仿宋" w:hAnsi="仿宋" w:cs="仿宋_GB2312" w:hint="eastAsia"/>
                <w:szCs w:val="21"/>
              </w:rPr>
              <w:t>万元＜工程造价≤</w:t>
            </w:r>
            <w:r>
              <w:rPr>
                <w:rFonts w:ascii="仿宋" w:eastAsia="仿宋" w:hAnsi="仿宋" w:cs="仿宋_GB2312"/>
                <w:szCs w:val="21"/>
              </w:rPr>
              <w:t>5000</w:t>
            </w:r>
            <w:r>
              <w:rPr>
                <w:rFonts w:ascii="仿宋" w:eastAsia="仿宋" w:hAnsi="仿宋" w:cs="仿宋_GB2312" w:hint="eastAsia"/>
                <w:szCs w:val="21"/>
              </w:rPr>
              <w:t>万元</w:t>
            </w:r>
          </w:p>
        </w:tc>
        <w:tc>
          <w:tcPr>
            <w:tcW w:w="1054" w:type="dxa"/>
            <w:tcBorders>
              <w:lef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3361" w:type="dxa"/>
            <w:gridSpan w:val="3"/>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54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2</w:t>
            </w:r>
          </w:p>
        </w:tc>
        <w:tc>
          <w:tcPr>
            <w:tcW w:w="540" w:type="dxa"/>
            <w:vAlign w:val="center"/>
          </w:tcPr>
          <w:p w:rsidR="00000000" w:rsidRDefault="00B315A5">
            <w:pPr>
              <w:spacing w:line="320" w:lineRule="exact"/>
              <w:jc w:val="center"/>
              <w:rPr>
                <w:rFonts w:ascii="仿宋" w:eastAsia="仿宋" w:hAnsi="仿宋" w:cs="仿宋_GB2312"/>
                <w:szCs w:val="21"/>
              </w:rPr>
            </w:pPr>
          </w:p>
        </w:tc>
      </w:tr>
      <w:tr w:rsidR="00000000">
        <w:tc>
          <w:tcPr>
            <w:tcW w:w="852" w:type="dxa"/>
            <w:gridSpan w:val="2"/>
            <w:vMerge/>
            <w:vAlign w:val="center"/>
          </w:tcPr>
          <w:p w:rsidR="00000000" w:rsidRDefault="00B315A5">
            <w:pPr>
              <w:spacing w:line="320" w:lineRule="exact"/>
              <w:jc w:val="center"/>
              <w:rPr>
                <w:rFonts w:ascii="仿宋" w:eastAsia="仿宋" w:hAnsi="仿宋" w:cs="仿宋_GB2312"/>
                <w:szCs w:val="21"/>
              </w:rPr>
            </w:pPr>
          </w:p>
        </w:tc>
        <w:tc>
          <w:tcPr>
            <w:tcW w:w="3192" w:type="dxa"/>
            <w:tcBorders>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5000</w:t>
            </w:r>
            <w:r>
              <w:rPr>
                <w:rFonts w:ascii="仿宋" w:eastAsia="仿宋" w:hAnsi="仿宋" w:cs="仿宋_GB2312" w:hint="eastAsia"/>
                <w:szCs w:val="21"/>
              </w:rPr>
              <w:t>万元＜工程造价≤</w:t>
            </w:r>
            <w:r>
              <w:rPr>
                <w:rFonts w:ascii="仿宋" w:eastAsia="仿宋" w:hAnsi="仿宋" w:cs="仿宋_GB2312"/>
                <w:szCs w:val="21"/>
              </w:rPr>
              <w:t>10000</w:t>
            </w:r>
            <w:r>
              <w:rPr>
                <w:rFonts w:ascii="仿宋" w:eastAsia="仿宋" w:hAnsi="仿宋" w:cs="仿宋_GB2312" w:hint="eastAsia"/>
                <w:szCs w:val="21"/>
              </w:rPr>
              <w:t>万元</w:t>
            </w:r>
          </w:p>
        </w:tc>
        <w:tc>
          <w:tcPr>
            <w:tcW w:w="1054" w:type="dxa"/>
            <w:tcBorders>
              <w:lef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3361" w:type="dxa"/>
            <w:gridSpan w:val="3"/>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2</w:t>
            </w:r>
          </w:p>
        </w:tc>
        <w:tc>
          <w:tcPr>
            <w:tcW w:w="54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3</w:t>
            </w:r>
          </w:p>
        </w:tc>
        <w:tc>
          <w:tcPr>
            <w:tcW w:w="540" w:type="dxa"/>
            <w:vAlign w:val="center"/>
          </w:tcPr>
          <w:p w:rsidR="00000000" w:rsidRDefault="00B315A5">
            <w:pPr>
              <w:spacing w:line="320" w:lineRule="exact"/>
              <w:jc w:val="center"/>
              <w:rPr>
                <w:rFonts w:ascii="仿宋" w:eastAsia="仿宋" w:hAnsi="仿宋" w:cs="仿宋_GB2312"/>
                <w:szCs w:val="21"/>
              </w:rPr>
            </w:pPr>
          </w:p>
        </w:tc>
      </w:tr>
      <w:tr w:rsidR="00000000">
        <w:tc>
          <w:tcPr>
            <w:tcW w:w="852" w:type="dxa"/>
            <w:gridSpan w:val="2"/>
            <w:vMerge/>
            <w:vAlign w:val="center"/>
          </w:tcPr>
          <w:p w:rsidR="00000000" w:rsidRDefault="00B315A5">
            <w:pPr>
              <w:spacing w:line="320" w:lineRule="exact"/>
              <w:jc w:val="center"/>
              <w:rPr>
                <w:rFonts w:ascii="仿宋" w:eastAsia="仿宋" w:hAnsi="仿宋" w:cs="仿宋_GB2312"/>
                <w:szCs w:val="21"/>
              </w:rPr>
            </w:pPr>
          </w:p>
        </w:tc>
        <w:tc>
          <w:tcPr>
            <w:tcW w:w="3192" w:type="dxa"/>
            <w:tcBorders>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10000</w:t>
            </w:r>
            <w:r>
              <w:rPr>
                <w:rFonts w:ascii="仿宋" w:eastAsia="仿宋" w:hAnsi="仿宋" w:cs="仿宋_GB2312" w:hint="eastAsia"/>
                <w:szCs w:val="21"/>
              </w:rPr>
              <w:t>万元＜工程造价≤</w:t>
            </w:r>
            <w:r>
              <w:rPr>
                <w:rFonts w:ascii="仿宋" w:eastAsia="仿宋" w:hAnsi="仿宋" w:cs="仿宋_GB2312"/>
                <w:szCs w:val="21"/>
              </w:rPr>
              <w:t>50000</w:t>
            </w:r>
            <w:r>
              <w:rPr>
                <w:rFonts w:ascii="仿宋" w:eastAsia="仿宋" w:hAnsi="仿宋" w:cs="仿宋_GB2312" w:hint="eastAsia"/>
                <w:szCs w:val="21"/>
              </w:rPr>
              <w:t xml:space="preserve">万元　　</w:t>
            </w:r>
          </w:p>
        </w:tc>
        <w:tc>
          <w:tcPr>
            <w:tcW w:w="1054" w:type="dxa"/>
            <w:tcBorders>
              <w:lef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1</w:t>
            </w:r>
          </w:p>
        </w:tc>
        <w:tc>
          <w:tcPr>
            <w:tcW w:w="3361" w:type="dxa"/>
            <w:gridSpan w:val="3"/>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4</w:t>
            </w:r>
          </w:p>
        </w:tc>
        <w:tc>
          <w:tcPr>
            <w:tcW w:w="540" w:type="dxa"/>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szCs w:val="21"/>
              </w:rPr>
              <w:t>4</w:t>
            </w:r>
          </w:p>
        </w:tc>
        <w:tc>
          <w:tcPr>
            <w:tcW w:w="540" w:type="dxa"/>
            <w:vAlign w:val="center"/>
          </w:tcPr>
          <w:p w:rsidR="00000000" w:rsidRDefault="00B315A5">
            <w:pPr>
              <w:spacing w:line="320" w:lineRule="exact"/>
              <w:jc w:val="center"/>
              <w:rPr>
                <w:rFonts w:ascii="仿宋" w:eastAsia="仿宋" w:hAnsi="仿宋" w:cs="仿宋_GB2312"/>
                <w:szCs w:val="21"/>
              </w:rPr>
            </w:pPr>
          </w:p>
        </w:tc>
      </w:tr>
      <w:tr w:rsidR="00000000">
        <w:tc>
          <w:tcPr>
            <w:tcW w:w="852" w:type="dxa"/>
            <w:gridSpan w:val="2"/>
            <w:vMerge/>
            <w:vAlign w:val="center"/>
          </w:tcPr>
          <w:p w:rsidR="00000000" w:rsidRDefault="00B315A5">
            <w:pPr>
              <w:spacing w:line="320" w:lineRule="exact"/>
              <w:jc w:val="center"/>
              <w:rPr>
                <w:rFonts w:ascii="仿宋" w:eastAsia="仿宋" w:hAnsi="仿宋" w:cs="仿宋_GB2312"/>
                <w:szCs w:val="21"/>
              </w:rPr>
            </w:pPr>
          </w:p>
        </w:tc>
        <w:tc>
          <w:tcPr>
            <w:tcW w:w="3192" w:type="dxa"/>
            <w:tcBorders>
              <w:right w:val="single" w:sz="4" w:space="0" w:color="auto"/>
            </w:tcBorders>
            <w:vAlign w:val="center"/>
          </w:tcPr>
          <w:p w:rsidR="00000000" w:rsidRDefault="00B315A5">
            <w:pPr>
              <w:spacing w:line="320" w:lineRule="exact"/>
              <w:jc w:val="center"/>
              <w:rPr>
                <w:rFonts w:ascii="仿宋" w:eastAsia="仿宋" w:hAnsi="仿宋" w:cs="仿宋_GB2312"/>
                <w:szCs w:val="21"/>
              </w:rPr>
            </w:pPr>
            <w:r>
              <w:rPr>
                <w:rFonts w:ascii="仿宋" w:eastAsia="仿宋" w:hAnsi="仿宋" w:cs="仿宋_GB2312" w:hint="eastAsia"/>
                <w:szCs w:val="21"/>
              </w:rPr>
              <w:t>工程造价＞</w:t>
            </w:r>
            <w:r>
              <w:rPr>
                <w:rFonts w:ascii="仿宋" w:eastAsia="仿宋" w:hAnsi="仿宋" w:cs="仿宋_GB2312"/>
                <w:szCs w:val="21"/>
              </w:rPr>
              <w:t>50000</w:t>
            </w:r>
            <w:r>
              <w:rPr>
                <w:rFonts w:ascii="仿宋" w:eastAsia="仿宋" w:hAnsi="仿宋" w:cs="仿宋_GB2312" w:hint="eastAsia"/>
                <w:szCs w:val="21"/>
              </w:rPr>
              <w:t>万元</w:t>
            </w:r>
          </w:p>
        </w:tc>
        <w:tc>
          <w:tcPr>
            <w:tcW w:w="5495" w:type="dxa"/>
            <w:gridSpan w:val="6"/>
            <w:tcBorders>
              <w:left w:val="single" w:sz="4" w:space="0" w:color="auto"/>
            </w:tcBorders>
            <w:vAlign w:val="center"/>
          </w:tcPr>
          <w:p w:rsidR="00000000" w:rsidRDefault="00B315A5">
            <w:pPr>
              <w:spacing w:line="320" w:lineRule="exact"/>
              <w:ind w:firstLineChars="200" w:firstLine="420"/>
              <w:rPr>
                <w:rFonts w:ascii="仿宋" w:eastAsia="仿宋" w:hAnsi="仿宋" w:cs="仿宋_GB2312"/>
                <w:szCs w:val="21"/>
              </w:rPr>
            </w:pPr>
            <w:r>
              <w:rPr>
                <w:rFonts w:ascii="仿宋" w:eastAsia="仿宋" w:hAnsi="仿宋" w:cs="仿宋_GB2312" w:hint="eastAsia"/>
                <w:szCs w:val="21"/>
              </w:rPr>
              <w:t>以工程造价</w:t>
            </w:r>
            <w:r>
              <w:rPr>
                <w:rFonts w:ascii="仿宋" w:eastAsia="仿宋" w:hAnsi="仿宋" w:cs="仿宋_GB2312"/>
                <w:szCs w:val="21"/>
              </w:rPr>
              <w:t>50000</w:t>
            </w:r>
            <w:r>
              <w:rPr>
                <w:rFonts w:ascii="仿宋" w:eastAsia="仿宋" w:hAnsi="仿宋" w:cs="仿宋_GB2312" w:hint="eastAsia"/>
                <w:szCs w:val="21"/>
              </w:rPr>
              <w:t>万元为基数，工程造价每增加</w:t>
            </w:r>
            <w:r>
              <w:rPr>
                <w:rFonts w:ascii="仿宋" w:eastAsia="仿宋" w:hAnsi="仿宋" w:cs="仿宋_GB2312"/>
                <w:szCs w:val="21"/>
              </w:rPr>
              <w:t>20000</w:t>
            </w:r>
            <w:r>
              <w:rPr>
                <w:rFonts w:ascii="仿宋" w:eastAsia="仿宋" w:hAnsi="仿宋" w:cs="仿宋_GB2312" w:hint="eastAsia"/>
                <w:szCs w:val="21"/>
              </w:rPr>
              <w:t>万元，除总监外需增加监理人员</w:t>
            </w:r>
            <w:r>
              <w:rPr>
                <w:rFonts w:ascii="仿宋" w:eastAsia="仿宋" w:hAnsi="仿宋" w:cs="仿宋_GB2312"/>
                <w:szCs w:val="21"/>
              </w:rPr>
              <w:t>1</w:t>
            </w:r>
            <w:r>
              <w:rPr>
                <w:rFonts w:ascii="仿宋" w:eastAsia="仿宋" w:hAnsi="仿宋" w:cs="仿宋_GB2312" w:hint="eastAsia"/>
                <w:szCs w:val="21"/>
              </w:rPr>
              <w:t>人，增加的监理人员应考虑专业监理工程师和监理员的数量及专业搭配合理。</w:t>
            </w:r>
          </w:p>
        </w:tc>
      </w:tr>
    </w:tbl>
    <w:p w:rsidR="00000000" w:rsidRDefault="00B315A5">
      <w:pPr>
        <w:spacing w:line="320" w:lineRule="exact"/>
        <w:rPr>
          <w:rFonts w:ascii="仿宋" w:eastAsia="仿宋" w:hAnsi="仿宋" w:cs="仿宋_GB2312"/>
          <w:szCs w:val="21"/>
        </w:rPr>
      </w:pPr>
      <w:r>
        <w:rPr>
          <w:rFonts w:ascii="黑体" w:eastAsia="黑体" w:hAnsi="黑体" w:cs="仿宋_GB2312" w:hint="eastAsia"/>
          <w:szCs w:val="21"/>
        </w:rPr>
        <w:t>注</w:t>
      </w:r>
      <w:r>
        <w:rPr>
          <w:rFonts w:ascii="仿宋" w:eastAsia="仿宋" w:hAnsi="仿宋" w:cs="仿宋_GB2312" w:hint="eastAsia"/>
          <w:b/>
          <w:szCs w:val="21"/>
        </w:rPr>
        <w:t>：</w:t>
      </w:r>
      <w:r>
        <w:rPr>
          <w:rFonts w:ascii="仿宋" w:eastAsia="仿宋" w:hAnsi="仿宋" w:cs="仿宋_GB2312" w:hint="eastAsia"/>
          <w:szCs w:val="21"/>
        </w:rPr>
        <w:t>1</w:t>
      </w:r>
      <w:r>
        <w:rPr>
          <w:rFonts w:ascii="仿宋" w:eastAsia="仿宋" w:hAnsi="仿宋" w:cs="仿宋_GB2312" w:hint="eastAsia"/>
          <w:szCs w:val="21"/>
        </w:rPr>
        <w:t>．开工准备阶段监理人员数量，视现场工作需要，不受上述标准限制。</w:t>
      </w:r>
    </w:p>
    <w:p w:rsidR="00000000" w:rsidRDefault="00B315A5">
      <w:pPr>
        <w:numPr>
          <w:ilvl w:val="0"/>
          <w:numId w:val="2"/>
        </w:numPr>
        <w:spacing w:line="320" w:lineRule="exact"/>
        <w:ind w:firstLineChars="200" w:firstLine="420"/>
        <w:rPr>
          <w:rFonts w:ascii="仿宋" w:eastAsia="仿宋" w:hAnsi="仿宋" w:cs="仿宋_GB2312" w:hint="eastAsia"/>
          <w:szCs w:val="21"/>
        </w:rPr>
      </w:pPr>
      <w:r>
        <w:rPr>
          <w:rFonts w:ascii="仿宋" w:eastAsia="仿宋" w:hAnsi="仿宋" w:cs="仿宋_GB2312" w:hint="eastAsia"/>
          <w:szCs w:val="21"/>
        </w:rPr>
        <w:t>对于复杂的</w:t>
      </w:r>
      <w:r>
        <w:rPr>
          <w:rFonts w:ascii="仿宋" w:eastAsia="仿宋" w:hAnsi="仿宋" w:cs="仿宋_GB2312" w:hint="eastAsia"/>
          <w:szCs w:val="21"/>
        </w:rPr>
        <w:t>体育场馆、跨江大桥、综合性工程以及工期较紧、多班施工作业的工程，在以上配备标准基础上应适当增加专业监理工程师和监理员。</w:t>
      </w:r>
    </w:p>
    <w:p w:rsidR="00000000" w:rsidRDefault="00B315A5">
      <w:pPr>
        <w:numPr>
          <w:ilvl w:val="0"/>
          <w:numId w:val="2"/>
        </w:numPr>
        <w:spacing w:line="320" w:lineRule="exact"/>
        <w:ind w:firstLineChars="200" w:firstLine="420"/>
        <w:rPr>
          <w:rFonts w:ascii="仿宋" w:eastAsia="仿宋" w:hAnsi="仿宋" w:cs="仿宋_GB2312" w:hint="eastAsia"/>
          <w:szCs w:val="21"/>
        </w:rPr>
      </w:pPr>
      <w:r>
        <w:rPr>
          <w:rFonts w:ascii="仿宋" w:eastAsia="仿宋" w:hAnsi="仿宋" w:cs="仿宋_GB2312" w:hint="eastAsia"/>
          <w:szCs w:val="21"/>
        </w:rPr>
        <w:t>监理单位可根据项目情况设置总监理工程师代表。</w:t>
      </w:r>
    </w:p>
    <w:p w:rsidR="00000000" w:rsidRDefault="00B315A5" w:rsidP="00F86CA6">
      <w:pPr>
        <w:spacing w:line="620" w:lineRule="exact"/>
        <w:ind w:firstLineChars="197" w:firstLine="414"/>
      </w:pPr>
    </w:p>
    <w:p w:rsidR="00000000" w:rsidRDefault="00B315A5">
      <w:pPr>
        <w:spacing w:line="620" w:lineRule="exact"/>
        <w:rPr>
          <w:rFonts w:ascii="方正黑体_GBK" w:eastAsia="方正黑体_GBK" w:hAnsi="方正黑体_GBK" w:cs="方正黑体_GBK" w:hint="eastAsia"/>
          <w:kern w:val="0"/>
          <w:sz w:val="32"/>
          <w:szCs w:val="32"/>
        </w:rPr>
      </w:pPr>
      <w:r>
        <w:rPr>
          <w:rFonts w:ascii="方正黑体_GBK" w:eastAsia="方正黑体_GBK" w:hAnsi="方正黑体_GBK" w:cs="方正黑体_GBK" w:hint="eastAsia"/>
          <w:kern w:val="0"/>
          <w:sz w:val="32"/>
          <w:szCs w:val="32"/>
        </w:rPr>
        <w:lastRenderedPageBreak/>
        <w:t>附件</w:t>
      </w:r>
      <w:r>
        <w:rPr>
          <w:rFonts w:ascii="方正黑体_GBK" w:eastAsia="方正黑体_GBK" w:hAnsi="方正黑体_GBK" w:cs="方正黑体_GBK" w:hint="eastAsia"/>
          <w:kern w:val="0"/>
          <w:sz w:val="32"/>
          <w:szCs w:val="32"/>
        </w:rPr>
        <w:t>2</w:t>
      </w:r>
    </w:p>
    <w:p w:rsidR="00000000" w:rsidRDefault="00B315A5">
      <w:pPr>
        <w:spacing w:line="620" w:lineRule="exact"/>
        <w:jc w:val="center"/>
        <w:rPr>
          <w:rFonts w:hint="eastAsia"/>
          <w:sz w:val="36"/>
          <w:szCs w:val="36"/>
        </w:rPr>
      </w:pPr>
      <w:r>
        <w:rPr>
          <w:rFonts w:hint="eastAsia"/>
          <w:sz w:val="36"/>
          <w:szCs w:val="36"/>
        </w:rPr>
        <w:t>项目监理人员调配申请表</w:t>
      </w:r>
    </w:p>
    <w:tbl>
      <w:tblPr>
        <w:tblStyle w:val="a6"/>
        <w:tblW w:w="0" w:type="auto"/>
        <w:tblInd w:w="0" w:type="dxa"/>
        <w:tblLook w:val="0000"/>
      </w:tblPr>
      <w:tblGrid>
        <w:gridCol w:w="1703"/>
        <w:gridCol w:w="1704"/>
        <w:gridCol w:w="854"/>
        <w:gridCol w:w="851"/>
        <w:gridCol w:w="1705"/>
        <w:gridCol w:w="1705"/>
      </w:tblGrid>
      <w:tr w:rsidR="00000000">
        <w:tc>
          <w:tcPr>
            <w:tcW w:w="1703" w:type="dxa"/>
          </w:tcPr>
          <w:p w:rsidR="00000000" w:rsidRDefault="00B315A5">
            <w:pPr>
              <w:spacing w:line="620" w:lineRule="exact"/>
              <w:jc w:val="center"/>
              <w:rPr>
                <w:sz w:val="28"/>
                <w:szCs w:val="28"/>
              </w:rPr>
            </w:pPr>
            <w:r>
              <w:rPr>
                <w:rFonts w:hint="eastAsia"/>
                <w:sz w:val="28"/>
                <w:szCs w:val="28"/>
              </w:rPr>
              <w:t>工程名称</w:t>
            </w:r>
          </w:p>
        </w:tc>
        <w:tc>
          <w:tcPr>
            <w:tcW w:w="6819" w:type="dxa"/>
            <w:gridSpan w:val="5"/>
            <w:vAlign w:val="center"/>
          </w:tcPr>
          <w:p w:rsidR="00000000" w:rsidRDefault="00B315A5">
            <w:pPr>
              <w:spacing w:line="620" w:lineRule="exact"/>
              <w:jc w:val="center"/>
              <w:rPr>
                <w:sz w:val="28"/>
                <w:szCs w:val="28"/>
              </w:rPr>
            </w:pPr>
          </w:p>
        </w:tc>
      </w:tr>
      <w:tr w:rsidR="00000000">
        <w:tc>
          <w:tcPr>
            <w:tcW w:w="1703" w:type="dxa"/>
          </w:tcPr>
          <w:p w:rsidR="00000000" w:rsidRDefault="00B315A5">
            <w:pPr>
              <w:spacing w:line="620" w:lineRule="exact"/>
              <w:jc w:val="center"/>
              <w:rPr>
                <w:sz w:val="28"/>
                <w:szCs w:val="28"/>
              </w:rPr>
            </w:pPr>
            <w:r>
              <w:rPr>
                <w:rFonts w:hint="eastAsia"/>
                <w:sz w:val="28"/>
                <w:szCs w:val="28"/>
              </w:rPr>
              <w:t>建设单位</w:t>
            </w:r>
          </w:p>
        </w:tc>
        <w:tc>
          <w:tcPr>
            <w:tcW w:w="6819" w:type="dxa"/>
            <w:gridSpan w:val="5"/>
            <w:vAlign w:val="center"/>
          </w:tcPr>
          <w:p w:rsidR="00000000" w:rsidRDefault="00B315A5">
            <w:pPr>
              <w:spacing w:line="620" w:lineRule="exact"/>
              <w:jc w:val="center"/>
              <w:rPr>
                <w:sz w:val="28"/>
                <w:szCs w:val="28"/>
              </w:rPr>
            </w:pPr>
          </w:p>
        </w:tc>
      </w:tr>
      <w:tr w:rsidR="00000000">
        <w:tc>
          <w:tcPr>
            <w:tcW w:w="1703" w:type="dxa"/>
          </w:tcPr>
          <w:p w:rsidR="00000000" w:rsidRDefault="00B315A5">
            <w:pPr>
              <w:spacing w:line="620" w:lineRule="exact"/>
              <w:jc w:val="center"/>
              <w:rPr>
                <w:sz w:val="28"/>
                <w:szCs w:val="28"/>
              </w:rPr>
            </w:pPr>
            <w:r>
              <w:rPr>
                <w:rFonts w:hint="eastAsia"/>
                <w:sz w:val="28"/>
                <w:szCs w:val="28"/>
              </w:rPr>
              <w:t>监理单位</w:t>
            </w:r>
          </w:p>
        </w:tc>
        <w:tc>
          <w:tcPr>
            <w:tcW w:w="6819" w:type="dxa"/>
            <w:gridSpan w:val="5"/>
            <w:vAlign w:val="center"/>
          </w:tcPr>
          <w:p w:rsidR="00000000" w:rsidRDefault="00B315A5">
            <w:pPr>
              <w:spacing w:line="620" w:lineRule="exact"/>
              <w:jc w:val="center"/>
              <w:rPr>
                <w:sz w:val="28"/>
                <w:szCs w:val="28"/>
              </w:rPr>
            </w:pPr>
          </w:p>
        </w:tc>
      </w:tr>
      <w:tr w:rsidR="00000000">
        <w:tc>
          <w:tcPr>
            <w:tcW w:w="1703" w:type="dxa"/>
          </w:tcPr>
          <w:p w:rsidR="00000000" w:rsidRDefault="00B315A5">
            <w:pPr>
              <w:spacing w:line="620" w:lineRule="exact"/>
              <w:jc w:val="center"/>
              <w:rPr>
                <w:sz w:val="28"/>
                <w:szCs w:val="28"/>
              </w:rPr>
            </w:pPr>
            <w:r>
              <w:rPr>
                <w:rFonts w:hint="eastAsia"/>
                <w:sz w:val="28"/>
                <w:szCs w:val="28"/>
              </w:rPr>
              <w:t>形象进度</w:t>
            </w:r>
          </w:p>
        </w:tc>
        <w:tc>
          <w:tcPr>
            <w:tcW w:w="3409" w:type="dxa"/>
            <w:gridSpan w:val="3"/>
            <w:vAlign w:val="center"/>
          </w:tcPr>
          <w:p w:rsidR="00000000" w:rsidRDefault="00B315A5">
            <w:pPr>
              <w:spacing w:line="620" w:lineRule="exact"/>
              <w:jc w:val="center"/>
              <w:rPr>
                <w:sz w:val="28"/>
                <w:szCs w:val="28"/>
              </w:rPr>
            </w:pPr>
          </w:p>
        </w:tc>
        <w:tc>
          <w:tcPr>
            <w:tcW w:w="1705" w:type="dxa"/>
            <w:vAlign w:val="center"/>
          </w:tcPr>
          <w:p w:rsidR="00000000" w:rsidRDefault="00B315A5">
            <w:pPr>
              <w:spacing w:line="620" w:lineRule="exact"/>
              <w:jc w:val="center"/>
              <w:rPr>
                <w:sz w:val="28"/>
                <w:szCs w:val="28"/>
              </w:rPr>
            </w:pPr>
            <w:r>
              <w:rPr>
                <w:rFonts w:hint="eastAsia"/>
                <w:sz w:val="28"/>
                <w:szCs w:val="28"/>
              </w:rPr>
              <w:t>申请日期</w:t>
            </w:r>
          </w:p>
        </w:tc>
        <w:tc>
          <w:tcPr>
            <w:tcW w:w="1705" w:type="dxa"/>
            <w:vAlign w:val="center"/>
          </w:tcPr>
          <w:p w:rsidR="00000000" w:rsidRDefault="00B315A5">
            <w:pPr>
              <w:spacing w:line="620" w:lineRule="exact"/>
              <w:jc w:val="center"/>
              <w:rPr>
                <w:sz w:val="28"/>
                <w:szCs w:val="28"/>
              </w:rPr>
            </w:pPr>
          </w:p>
        </w:tc>
      </w:tr>
      <w:tr w:rsidR="00000000">
        <w:tc>
          <w:tcPr>
            <w:tcW w:w="1703" w:type="dxa"/>
          </w:tcPr>
          <w:p w:rsidR="00000000" w:rsidRDefault="00B315A5">
            <w:pPr>
              <w:spacing w:line="620" w:lineRule="exact"/>
              <w:jc w:val="center"/>
              <w:rPr>
                <w:sz w:val="28"/>
                <w:szCs w:val="28"/>
              </w:rPr>
            </w:pPr>
            <w:r>
              <w:rPr>
                <w:rFonts w:hint="eastAsia"/>
                <w:sz w:val="28"/>
                <w:szCs w:val="28"/>
              </w:rPr>
              <w:t>调整事项</w:t>
            </w:r>
          </w:p>
        </w:tc>
        <w:tc>
          <w:tcPr>
            <w:tcW w:w="6819" w:type="dxa"/>
            <w:gridSpan w:val="5"/>
            <w:vAlign w:val="center"/>
          </w:tcPr>
          <w:p w:rsidR="00000000" w:rsidRDefault="00B315A5">
            <w:pPr>
              <w:spacing w:line="620" w:lineRule="exact"/>
              <w:jc w:val="center"/>
              <w:rPr>
                <w:sz w:val="28"/>
                <w:szCs w:val="28"/>
              </w:rPr>
            </w:pPr>
            <w:r>
              <w:rPr>
                <w:sz w:val="28"/>
                <w:szCs w:val="28"/>
              </w:rPr>
              <w:sym w:font="Wingdings 2" w:char="00A3"/>
            </w:r>
            <w:r>
              <w:rPr>
                <w:rFonts w:hint="eastAsia"/>
                <w:sz w:val="28"/>
                <w:szCs w:val="28"/>
              </w:rPr>
              <w:t>暂缓入场</w:t>
            </w:r>
            <w:r>
              <w:rPr>
                <w:rFonts w:hint="eastAsia"/>
                <w:sz w:val="28"/>
                <w:szCs w:val="28"/>
              </w:rPr>
              <w:t xml:space="preserve">  </w:t>
            </w:r>
            <w:r>
              <w:rPr>
                <w:sz w:val="28"/>
                <w:szCs w:val="28"/>
              </w:rPr>
              <w:sym w:font="Wingdings 2" w:char="00A3"/>
            </w:r>
            <w:r>
              <w:rPr>
                <w:rFonts w:hint="eastAsia"/>
                <w:sz w:val="28"/>
                <w:szCs w:val="28"/>
              </w:rPr>
              <w:t>撤场</w:t>
            </w:r>
            <w:r>
              <w:rPr>
                <w:rFonts w:hint="eastAsia"/>
                <w:sz w:val="28"/>
                <w:szCs w:val="28"/>
              </w:rPr>
              <w:t xml:space="preserve">  </w:t>
            </w:r>
            <w:r>
              <w:rPr>
                <w:sz w:val="28"/>
                <w:szCs w:val="28"/>
              </w:rPr>
              <w:sym w:font="Wingdings 2" w:char="00A3"/>
            </w:r>
            <w:r>
              <w:rPr>
                <w:rFonts w:hint="eastAsia"/>
                <w:sz w:val="28"/>
                <w:szCs w:val="28"/>
              </w:rPr>
              <w:t>生产企业驻厂监造</w:t>
            </w:r>
            <w:r>
              <w:rPr>
                <w:rFonts w:hint="eastAsia"/>
                <w:sz w:val="28"/>
                <w:szCs w:val="28"/>
              </w:rPr>
              <w:t xml:space="preserve">  </w:t>
            </w:r>
            <w:r>
              <w:rPr>
                <w:sz w:val="28"/>
                <w:szCs w:val="28"/>
              </w:rPr>
              <w:sym w:font="Wingdings 2" w:char="00A3"/>
            </w:r>
            <w:r>
              <w:rPr>
                <w:rFonts w:hint="eastAsia"/>
                <w:sz w:val="28"/>
                <w:szCs w:val="28"/>
              </w:rPr>
              <w:t>增补</w:t>
            </w:r>
          </w:p>
        </w:tc>
      </w:tr>
      <w:tr w:rsidR="00000000">
        <w:tc>
          <w:tcPr>
            <w:tcW w:w="1703" w:type="dxa"/>
          </w:tcPr>
          <w:p w:rsidR="00000000" w:rsidRDefault="00B315A5">
            <w:pPr>
              <w:spacing w:line="620" w:lineRule="exact"/>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1704" w:type="dxa"/>
          </w:tcPr>
          <w:p w:rsidR="00000000" w:rsidRDefault="00B315A5">
            <w:pPr>
              <w:spacing w:line="620" w:lineRule="exact"/>
              <w:jc w:val="center"/>
              <w:rPr>
                <w:sz w:val="28"/>
                <w:szCs w:val="28"/>
              </w:rPr>
            </w:pPr>
            <w:r>
              <w:rPr>
                <w:rFonts w:hint="eastAsia"/>
                <w:sz w:val="28"/>
                <w:szCs w:val="28"/>
              </w:rPr>
              <w:t>专</w:t>
            </w:r>
            <w:r>
              <w:rPr>
                <w:rFonts w:hint="eastAsia"/>
                <w:sz w:val="28"/>
                <w:szCs w:val="28"/>
              </w:rPr>
              <w:t xml:space="preserve">  </w:t>
            </w:r>
            <w:r>
              <w:rPr>
                <w:rFonts w:hint="eastAsia"/>
                <w:sz w:val="28"/>
                <w:szCs w:val="28"/>
              </w:rPr>
              <w:t>业</w:t>
            </w:r>
          </w:p>
        </w:tc>
        <w:tc>
          <w:tcPr>
            <w:tcW w:w="1705" w:type="dxa"/>
            <w:gridSpan w:val="2"/>
          </w:tcPr>
          <w:p w:rsidR="00000000" w:rsidRDefault="00B315A5">
            <w:pPr>
              <w:spacing w:line="620" w:lineRule="exact"/>
              <w:jc w:val="center"/>
              <w:rPr>
                <w:sz w:val="28"/>
                <w:szCs w:val="28"/>
              </w:rPr>
            </w:pPr>
            <w:r>
              <w:rPr>
                <w:rFonts w:hint="eastAsia"/>
                <w:sz w:val="28"/>
                <w:szCs w:val="28"/>
              </w:rPr>
              <w:t>职</w:t>
            </w:r>
            <w:r>
              <w:rPr>
                <w:rFonts w:hint="eastAsia"/>
                <w:sz w:val="28"/>
                <w:szCs w:val="28"/>
              </w:rPr>
              <w:t xml:space="preserve">  </w:t>
            </w:r>
            <w:r>
              <w:rPr>
                <w:rFonts w:hint="eastAsia"/>
                <w:sz w:val="28"/>
                <w:szCs w:val="28"/>
              </w:rPr>
              <w:t>务</w:t>
            </w:r>
          </w:p>
        </w:tc>
        <w:tc>
          <w:tcPr>
            <w:tcW w:w="1705" w:type="dxa"/>
          </w:tcPr>
          <w:p w:rsidR="00000000" w:rsidRDefault="00B315A5">
            <w:pPr>
              <w:spacing w:line="620" w:lineRule="exact"/>
              <w:jc w:val="center"/>
              <w:rPr>
                <w:sz w:val="28"/>
                <w:szCs w:val="28"/>
              </w:rPr>
            </w:pPr>
            <w:r>
              <w:rPr>
                <w:rFonts w:hint="eastAsia"/>
                <w:sz w:val="28"/>
                <w:szCs w:val="28"/>
              </w:rPr>
              <w:t>执业资格</w:t>
            </w:r>
          </w:p>
        </w:tc>
        <w:tc>
          <w:tcPr>
            <w:tcW w:w="1705" w:type="dxa"/>
          </w:tcPr>
          <w:p w:rsidR="00000000" w:rsidRDefault="00B315A5">
            <w:pPr>
              <w:spacing w:line="620" w:lineRule="exact"/>
              <w:jc w:val="center"/>
              <w:rPr>
                <w:sz w:val="28"/>
                <w:szCs w:val="28"/>
              </w:rPr>
            </w:pPr>
            <w:r>
              <w:rPr>
                <w:rFonts w:hint="eastAsia"/>
                <w:sz w:val="28"/>
                <w:szCs w:val="28"/>
              </w:rPr>
              <w:t>备</w:t>
            </w:r>
            <w:r>
              <w:rPr>
                <w:rFonts w:hint="eastAsia"/>
                <w:sz w:val="28"/>
                <w:szCs w:val="28"/>
              </w:rPr>
              <w:t xml:space="preserve">  </w:t>
            </w:r>
            <w:r>
              <w:rPr>
                <w:rFonts w:hint="eastAsia"/>
                <w:sz w:val="28"/>
                <w:szCs w:val="28"/>
              </w:rPr>
              <w:t>注</w:t>
            </w:r>
          </w:p>
        </w:tc>
      </w:tr>
      <w:tr w:rsidR="00000000">
        <w:tc>
          <w:tcPr>
            <w:tcW w:w="1703" w:type="dxa"/>
          </w:tcPr>
          <w:p w:rsidR="00000000" w:rsidRDefault="00B315A5">
            <w:pPr>
              <w:spacing w:line="620" w:lineRule="exact"/>
              <w:jc w:val="center"/>
              <w:rPr>
                <w:sz w:val="28"/>
                <w:szCs w:val="28"/>
              </w:rPr>
            </w:pPr>
          </w:p>
        </w:tc>
        <w:tc>
          <w:tcPr>
            <w:tcW w:w="1704" w:type="dxa"/>
          </w:tcPr>
          <w:p w:rsidR="00000000" w:rsidRDefault="00B315A5">
            <w:pPr>
              <w:spacing w:line="620" w:lineRule="exact"/>
              <w:jc w:val="center"/>
              <w:rPr>
                <w:sz w:val="28"/>
                <w:szCs w:val="28"/>
              </w:rPr>
            </w:pPr>
          </w:p>
        </w:tc>
        <w:tc>
          <w:tcPr>
            <w:tcW w:w="1705" w:type="dxa"/>
            <w:gridSpan w:val="2"/>
          </w:tcPr>
          <w:p w:rsidR="00000000" w:rsidRDefault="00B315A5">
            <w:pPr>
              <w:spacing w:line="620" w:lineRule="exact"/>
              <w:jc w:val="center"/>
              <w:rPr>
                <w:sz w:val="28"/>
                <w:szCs w:val="28"/>
              </w:rPr>
            </w:pPr>
          </w:p>
        </w:tc>
        <w:tc>
          <w:tcPr>
            <w:tcW w:w="1705" w:type="dxa"/>
          </w:tcPr>
          <w:p w:rsidR="00000000" w:rsidRDefault="00B315A5">
            <w:pPr>
              <w:spacing w:line="620" w:lineRule="exact"/>
              <w:jc w:val="center"/>
              <w:rPr>
                <w:sz w:val="28"/>
                <w:szCs w:val="28"/>
              </w:rPr>
            </w:pPr>
          </w:p>
        </w:tc>
        <w:tc>
          <w:tcPr>
            <w:tcW w:w="1705" w:type="dxa"/>
          </w:tcPr>
          <w:p w:rsidR="00000000" w:rsidRDefault="00B315A5">
            <w:pPr>
              <w:spacing w:line="620" w:lineRule="exact"/>
              <w:jc w:val="center"/>
              <w:rPr>
                <w:sz w:val="28"/>
                <w:szCs w:val="28"/>
              </w:rPr>
            </w:pPr>
          </w:p>
        </w:tc>
      </w:tr>
      <w:tr w:rsidR="00000000">
        <w:tc>
          <w:tcPr>
            <w:tcW w:w="1703" w:type="dxa"/>
          </w:tcPr>
          <w:p w:rsidR="00000000" w:rsidRDefault="00B315A5">
            <w:pPr>
              <w:spacing w:line="620" w:lineRule="exact"/>
              <w:jc w:val="center"/>
              <w:rPr>
                <w:sz w:val="28"/>
                <w:szCs w:val="28"/>
              </w:rPr>
            </w:pPr>
          </w:p>
        </w:tc>
        <w:tc>
          <w:tcPr>
            <w:tcW w:w="1704" w:type="dxa"/>
          </w:tcPr>
          <w:p w:rsidR="00000000" w:rsidRDefault="00B315A5">
            <w:pPr>
              <w:spacing w:line="620" w:lineRule="exact"/>
              <w:jc w:val="center"/>
              <w:rPr>
                <w:sz w:val="28"/>
                <w:szCs w:val="28"/>
              </w:rPr>
            </w:pPr>
          </w:p>
        </w:tc>
        <w:tc>
          <w:tcPr>
            <w:tcW w:w="1705" w:type="dxa"/>
            <w:gridSpan w:val="2"/>
          </w:tcPr>
          <w:p w:rsidR="00000000" w:rsidRDefault="00B315A5">
            <w:pPr>
              <w:spacing w:line="620" w:lineRule="exact"/>
              <w:jc w:val="center"/>
              <w:rPr>
                <w:sz w:val="28"/>
                <w:szCs w:val="28"/>
              </w:rPr>
            </w:pPr>
          </w:p>
        </w:tc>
        <w:tc>
          <w:tcPr>
            <w:tcW w:w="1705" w:type="dxa"/>
          </w:tcPr>
          <w:p w:rsidR="00000000" w:rsidRDefault="00B315A5">
            <w:pPr>
              <w:spacing w:line="620" w:lineRule="exact"/>
              <w:jc w:val="center"/>
              <w:rPr>
                <w:sz w:val="28"/>
                <w:szCs w:val="28"/>
              </w:rPr>
            </w:pPr>
          </w:p>
        </w:tc>
        <w:tc>
          <w:tcPr>
            <w:tcW w:w="1705" w:type="dxa"/>
          </w:tcPr>
          <w:p w:rsidR="00000000" w:rsidRDefault="00B315A5">
            <w:pPr>
              <w:spacing w:line="620" w:lineRule="exact"/>
              <w:jc w:val="center"/>
              <w:rPr>
                <w:sz w:val="28"/>
                <w:szCs w:val="28"/>
              </w:rPr>
            </w:pPr>
          </w:p>
        </w:tc>
      </w:tr>
      <w:tr w:rsidR="00000000">
        <w:tc>
          <w:tcPr>
            <w:tcW w:w="1703" w:type="dxa"/>
          </w:tcPr>
          <w:p w:rsidR="00000000" w:rsidRDefault="00B315A5">
            <w:pPr>
              <w:spacing w:line="620" w:lineRule="exact"/>
              <w:jc w:val="center"/>
              <w:rPr>
                <w:sz w:val="28"/>
                <w:szCs w:val="28"/>
              </w:rPr>
            </w:pPr>
          </w:p>
        </w:tc>
        <w:tc>
          <w:tcPr>
            <w:tcW w:w="1704" w:type="dxa"/>
          </w:tcPr>
          <w:p w:rsidR="00000000" w:rsidRDefault="00B315A5">
            <w:pPr>
              <w:spacing w:line="620" w:lineRule="exact"/>
              <w:jc w:val="center"/>
              <w:rPr>
                <w:sz w:val="28"/>
                <w:szCs w:val="28"/>
              </w:rPr>
            </w:pPr>
          </w:p>
        </w:tc>
        <w:tc>
          <w:tcPr>
            <w:tcW w:w="1705" w:type="dxa"/>
            <w:gridSpan w:val="2"/>
          </w:tcPr>
          <w:p w:rsidR="00000000" w:rsidRDefault="00B315A5">
            <w:pPr>
              <w:spacing w:line="620" w:lineRule="exact"/>
              <w:jc w:val="center"/>
              <w:rPr>
                <w:sz w:val="28"/>
                <w:szCs w:val="28"/>
              </w:rPr>
            </w:pPr>
          </w:p>
        </w:tc>
        <w:tc>
          <w:tcPr>
            <w:tcW w:w="1705" w:type="dxa"/>
          </w:tcPr>
          <w:p w:rsidR="00000000" w:rsidRDefault="00B315A5">
            <w:pPr>
              <w:spacing w:line="620" w:lineRule="exact"/>
              <w:jc w:val="center"/>
              <w:rPr>
                <w:sz w:val="28"/>
                <w:szCs w:val="28"/>
              </w:rPr>
            </w:pPr>
          </w:p>
        </w:tc>
        <w:tc>
          <w:tcPr>
            <w:tcW w:w="1705" w:type="dxa"/>
          </w:tcPr>
          <w:p w:rsidR="00000000" w:rsidRDefault="00B315A5">
            <w:pPr>
              <w:spacing w:line="620" w:lineRule="exact"/>
              <w:jc w:val="center"/>
              <w:rPr>
                <w:sz w:val="28"/>
                <w:szCs w:val="28"/>
              </w:rPr>
            </w:pPr>
          </w:p>
        </w:tc>
      </w:tr>
      <w:tr w:rsidR="00000000">
        <w:tc>
          <w:tcPr>
            <w:tcW w:w="1703" w:type="dxa"/>
          </w:tcPr>
          <w:p w:rsidR="00000000" w:rsidRDefault="00B315A5">
            <w:pPr>
              <w:spacing w:line="620" w:lineRule="exact"/>
              <w:jc w:val="center"/>
              <w:rPr>
                <w:sz w:val="28"/>
                <w:szCs w:val="28"/>
              </w:rPr>
            </w:pPr>
          </w:p>
        </w:tc>
        <w:tc>
          <w:tcPr>
            <w:tcW w:w="1704" w:type="dxa"/>
          </w:tcPr>
          <w:p w:rsidR="00000000" w:rsidRDefault="00B315A5">
            <w:pPr>
              <w:spacing w:line="620" w:lineRule="exact"/>
              <w:jc w:val="center"/>
              <w:rPr>
                <w:sz w:val="28"/>
                <w:szCs w:val="28"/>
              </w:rPr>
            </w:pPr>
          </w:p>
        </w:tc>
        <w:tc>
          <w:tcPr>
            <w:tcW w:w="1705" w:type="dxa"/>
            <w:gridSpan w:val="2"/>
          </w:tcPr>
          <w:p w:rsidR="00000000" w:rsidRDefault="00B315A5">
            <w:pPr>
              <w:spacing w:line="620" w:lineRule="exact"/>
              <w:jc w:val="center"/>
              <w:rPr>
                <w:sz w:val="28"/>
                <w:szCs w:val="28"/>
              </w:rPr>
            </w:pPr>
          </w:p>
        </w:tc>
        <w:tc>
          <w:tcPr>
            <w:tcW w:w="1705" w:type="dxa"/>
          </w:tcPr>
          <w:p w:rsidR="00000000" w:rsidRDefault="00B315A5">
            <w:pPr>
              <w:spacing w:line="620" w:lineRule="exact"/>
              <w:jc w:val="center"/>
              <w:rPr>
                <w:sz w:val="28"/>
                <w:szCs w:val="28"/>
              </w:rPr>
            </w:pPr>
          </w:p>
        </w:tc>
        <w:tc>
          <w:tcPr>
            <w:tcW w:w="1705" w:type="dxa"/>
          </w:tcPr>
          <w:p w:rsidR="00000000" w:rsidRDefault="00B315A5">
            <w:pPr>
              <w:spacing w:line="620" w:lineRule="exact"/>
              <w:jc w:val="center"/>
              <w:rPr>
                <w:sz w:val="28"/>
                <w:szCs w:val="28"/>
              </w:rPr>
            </w:pPr>
          </w:p>
        </w:tc>
      </w:tr>
      <w:tr w:rsidR="00000000">
        <w:tc>
          <w:tcPr>
            <w:tcW w:w="1703" w:type="dxa"/>
          </w:tcPr>
          <w:p w:rsidR="00000000" w:rsidRDefault="00B315A5">
            <w:pPr>
              <w:spacing w:line="620" w:lineRule="exact"/>
              <w:jc w:val="center"/>
              <w:rPr>
                <w:sz w:val="28"/>
                <w:szCs w:val="28"/>
              </w:rPr>
            </w:pPr>
          </w:p>
        </w:tc>
        <w:tc>
          <w:tcPr>
            <w:tcW w:w="1704" w:type="dxa"/>
          </w:tcPr>
          <w:p w:rsidR="00000000" w:rsidRDefault="00B315A5">
            <w:pPr>
              <w:spacing w:line="620" w:lineRule="exact"/>
              <w:jc w:val="center"/>
              <w:rPr>
                <w:sz w:val="28"/>
                <w:szCs w:val="28"/>
              </w:rPr>
            </w:pPr>
          </w:p>
        </w:tc>
        <w:tc>
          <w:tcPr>
            <w:tcW w:w="1705" w:type="dxa"/>
            <w:gridSpan w:val="2"/>
          </w:tcPr>
          <w:p w:rsidR="00000000" w:rsidRDefault="00B315A5">
            <w:pPr>
              <w:spacing w:line="620" w:lineRule="exact"/>
              <w:jc w:val="center"/>
              <w:rPr>
                <w:sz w:val="28"/>
                <w:szCs w:val="28"/>
              </w:rPr>
            </w:pPr>
          </w:p>
        </w:tc>
        <w:tc>
          <w:tcPr>
            <w:tcW w:w="1705" w:type="dxa"/>
          </w:tcPr>
          <w:p w:rsidR="00000000" w:rsidRDefault="00B315A5">
            <w:pPr>
              <w:spacing w:line="620" w:lineRule="exact"/>
              <w:jc w:val="center"/>
              <w:rPr>
                <w:sz w:val="28"/>
                <w:szCs w:val="28"/>
              </w:rPr>
            </w:pPr>
          </w:p>
        </w:tc>
        <w:tc>
          <w:tcPr>
            <w:tcW w:w="1705" w:type="dxa"/>
          </w:tcPr>
          <w:p w:rsidR="00000000" w:rsidRDefault="00B315A5">
            <w:pPr>
              <w:spacing w:line="620" w:lineRule="exact"/>
              <w:jc w:val="center"/>
              <w:rPr>
                <w:sz w:val="28"/>
                <w:szCs w:val="28"/>
              </w:rPr>
            </w:pPr>
          </w:p>
        </w:tc>
      </w:tr>
      <w:tr w:rsidR="00000000">
        <w:trPr>
          <w:trHeight w:val="2238"/>
        </w:trPr>
        <w:tc>
          <w:tcPr>
            <w:tcW w:w="1703" w:type="dxa"/>
            <w:vAlign w:val="center"/>
          </w:tcPr>
          <w:p w:rsidR="00000000" w:rsidRDefault="00B315A5">
            <w:pPr>
              <w:spacing w:line="620" w:lineRule="exact"/>
              <w:jc w:val="center"/>
              <w:rPr>
                <w:sz w:val="28"/>
                <w:szCs w:val="28"/>
              </w:rPr>
            </w:pPr>
            <w:r>
              <w:rPr>
                <w:rFonts w:hint="eastAsia"/>
                <w:sz w:val="28"/>
                <w:szCs w:val="28"/>
              </w:rPr>
              <w:t>调整说明</w:t>
            </w:r>
          </w:p>
        </w:tc>
        <w:tc>
          <w:tcPr>
            <w:tcW w:w="6819" w:type="dxa"/>
            <w:gridSpan w:val="5"/>
          </w:tcPr>
          <w:p w:rsidR="00000000" w:rsidRDefault="00B315A5">
            <w:pPr>
              <w:spacing w:line="620" w:lineRule="exact"/>
              <w:rPr>
                <w:sz w:val="28"/>
                <w:szCs w:val="28"/>
              </w:rPr>
            </w:pPr>
          </w:p>
        </w:tc>
      </w:tr>
      <w:tr w:rsidR="00000000">
        <w:trPr>
          <w:trHeight w:val="90"/>
        </w:trPr>
        <w:tc>
          <w:tcPr>
            <w:tcW w:w="4261" w:type="dxa"/>
            <w:gridSpan w:val="3"/>
          </w:tcPr>
          <w:p w:rsidR="00000000" w:rsidRDefault="00B315A5">
            <w:pPr>
              <w:spacing w:line="620" w:lineRule="exact"/>
              <w:rPr>
                <w:sz w:val="28"/>
                <w:szCs w:val="28"/>
              </w:rPr>
            </w:pPr>
            <w:r>
              <w:rPr>
                <w:rFonts w:hint="eastAsia"/>
                <w:sz w:val="28"/>
                <w:szCs w:val="28"/>
              </w:rPr>
              <w:t>监理单位：</w:t>
            </w:r>
          </w:p>
          <w:p w:rsidR="00000000" w:rsidRDefault="00B315A5">
            <w:pPr>
              <w:spacing w:line="620" w:lineRule="exact"/>
              <w:rPr>
                <w:rFonts w:hint="eastAsia"/>
                <w:sz w:val="28"/>
                <w:szCs w:val="28"/>
              </w:rPr>
            </w:pPr>
            <w:r>
              <w:rPr>
                <w:rFonts w:hint="eastAsia"/>
                <w:sz w:val="28"/>
                <w:szCs w:val="28"/>
              </w:rPr>
              <w:t>（公章）</w:t>
            </w:r>
          </w:p>
          <w:p w:rsidR="00000000" w:rsidRDefault="00B315A5">
            <w:pPr>
              <w:spacing w:line="620" w:lineRule="exact"/>
              <w:rPr>
                <w:sz w:val="28"/>
                <w:szCs w:val="28"/>
              </w:rPr>
            </w:pPr>
            <w:r>
              <w:rPr>
                <w:rFonts w:hint="eastAsia"/>
                <w:sz w:val="28"/>
                <w:szCs w:val="28"/>
              </w:rPr>
              <w:t>总监理工程师：</w:t>
            </w:r>
          </w:p>
        </w:tc>
        <w:tc>
          <w:tcPr>
            <w:tcW w:w="4261" w:type="dxa"/>
            <w:gridSpan w:val="3"/>
          </w:tcPr>
          <w:p w:rsidR="00000000" w:rsidRDefault="00B315A5">
            <w:pPr>
              <w:spacing w:line="620" w:lineRule="exact"/>
              <w:rPr>
                <w:sz w:val="28"/>
                <w:szCs w:val="28"/>
              </w:rPr>
            </w:pPr>
            <w:r>
              <w:rPr>
                <w:rFonts w:hint="eastAsia"/>
                <w:sz w:val="28"/>
                <w:szCs w:val="28"/>
              </w:rPr>
              <w:t>建设单位：</w:t>
            </w:r>
          </w:p>
          <w:p w:rsidR="00000000" w:rsidRDefault="00B315A5">
            <w:pPr>
              <w:spacing w:line="620" w:lineRule="exact"/>
              <w:rPr>
                <w:rFonts w:hint="eastAsia"/>
                <w:sz w:val="28"/>
                <w:szCs w:val="28"/>
              </w:rPr>
            </w:pPr>
            <w:r>
              <w:rPr>
                <w:rFonts w:hint="eastAsia"/>
                <w:sz w:val="28"/>
                <w:szCs w:val="28"/>
              </w:rPr>
              <w:t>（</w:t>
            </w:r>
            <w:r>
              <w:rPr>
                <w:rFonts w:hint="eastAsia"/>
                <w:sz w:val="28"/>
                <w:szCs w:val="28"/>
              </w:rPr>
              <w:t>公章）</w:t>
            </w:r>
          </w:p>
          <w:p w:rsidR="00000000" w:rsidRDefault="00B315A5">
            <w:pPr>
              <w:spacing w:line="620" w:lineRule="exact"/>
              <w:rPr>
                <w:sz w:val="28"/>
                <w:szCs w:val="28"/>
              </w:rPr>
            </w:pPr>
            <w:r>
              <w:rPr>
                <w:rFonts w:hint="eastAsia"/>
                <w:sz w:val="28"/>
                <w:szCs w:val="28"/>
              </w:rPr>
              <w:t>项目负责人：</w:t>
            </w:r>
          </w:p>
        </w:tc>
      </w:tr>
    </w:tbl>
    <w:p w:rsidR="00000000" w:rsidRDefault="00B315A5">
      <w:pPr>
        <w:spacing w:line="620" w:lineRule="exact"/>
        <w:rPr>
          <w:rFonts w:ascii="方正黑体_GBK" w:eastAsia="方正黑体_GBK" w:hAnsi="方正黑体_GBK" w:cs="方正黑体_GBK" w:hint="eastAsia"/>
          <w:color w:val="000000"/>
          <w:kern w:val="0"/>
          <w:sz w:val="32"/>
          <w:szCs w:val="32"/>
        </w:rPr>
      </w:pPr>
    </w:p>
    <w:p w:rsidR="00000000" w:rsidRDefault="00B315A5">
      <w:pPr>
        <w:spacing w:line="620" w:lineRule="exact"/>
        <w:rPr>
          <w:rFonts w:ascii="方正黑体_GBK" w:eastAsia="方正黑体_GBK" w:hAnsi="方正黑体_GBK" w:cs="方正黑体_GBK" w:hint="eastAsia"/>
          <w:color w:val="000000"/>
          <w:kern w:val="0"/>
          <w:sz w:val="32"/>
          <w:szCs w:val="32"/>
        </w:rPr>
      </w:pPr>
      <w:r>
        <w:rPr>
          <w:rFonts w:ascii="方正黑体_GBK" w:eastAsia="方正黑体_GBK" w:hAnsi="方正黑体_GBK" w:cs="方正黑体_GBK" w:hint="eastAsia"/>
          <w:color w:val="000000"/>
          <w:kern w:val="0"/>
          <w:sz w:val="32"/>
          <w:szCs w:val="32"/>
        </w:rPr>
        <w:lastRenderedPageBreak/>
        <w:t>附件</w:t>
      </w:r>
      <w:r>
        <w:rPr>
          <w:rFonts w:ascii="方正黑体_GBK" w:eastAsia="方正黑体_GBK" w:hAnsi="方正黑体_GBK" w:cs="方正黑体_GBK" w:hint="eastAsia"/>
          <w:color w:val="000000"/>
          <w:kern w:val="0"/>
          <w:sz w:val="32"/>
          <w:szCs w:val="32"/>
        </w:rPr>
        <w:t>3</w:t>
      </w:r>
    </w:p>
    <w:p w:rsidR="00000000" w:rsidRDefault="00B315A5">
      <w:pPr>
        <w:spacing w:line="620" w:lineRule="exact"/>
        <w:jc w:val="center"/>
        <w:rPr>
          <w:rFonts w:ascii="方正黑体_GBK" w:eastAsia="方正黑体_GBK" w:hAnsi="方正黑体_GBK" w:cs="方正黑体_GBK" w:hint="eastAsia"/>
          <w:color w:val="000000"/>
          <w:kern w:val="0"/>
          <w:sz w:val="32"/>
          <w:szCs w:val="32"/>
        </w:rPr>
      </w:pPr>
      <w:r>
        <w:rPr>
          <w:rFonts w:ascii="方正黑体_GBK" w:eastAsia="方正黑体_GBK" w:hAnsi="方正黑体_GBK" w:cs="方正黑体_GBK" w:hint="eastAsia"/>
          <w:color w:val="000000"/>
          <w:kern w:val="0"/>
          <w:sz w:val="32"/>
          <w:szCs w:val="32"/>
        </w:rPr>
        <w:t>总监理工程师变更申请表</w:t>
      </w:r>
    </w:p>
    <w:tbl>
      <w:tblPr>
        <w:tblpPr w:leftFromText="180" w:rightFromText="180" w:vertAnchor="text" w:horzAnchor="page" w:tblpX="1567" w:tblpY="136"/>
        <w:tblOverlap w:val="never"/>
        <w:tblW w:w="8932" w:type="dxa"/>
        <w:tblInd w:w="0" w:type="dxa"/>
        <w:tblBorders>
          <w:top w:val="threeDEngrave" w:sz="24" w:space="0" w:color="auto"/>
          <w:left w:val="double" w:sz="4" w:space="0" w:color="auto"/>
          <w:bottom w:val="threeDEmboss" w:sz="24" w:space="0" w:color="auto"/>
          <w:right w:val="double" w:sz="4" w:space="0" w:color="auto"/>
          <w:insideH w:val="single" w:sz="4" w:space="0" w:color="auto"/>
          <w:insideV w:val="single" w:sz="4" w:space="0" w:color="auto"/>
        </w:tblBorders>
        <w:tblLayout w:type="fixed"/>
        <w:tblLook w:val="0000"/>
      </w:tblPr>
      <w:tblGrid>
        <w:gridCol w:w="8932"/>
      </w:tblGrid>
      <w:tr w:rsidR="00000000">
        <w:trPr>
          <w:trHeight w:val="3997"/>
        </w:trPr>
        <w:tc>
          <w:tcPr>
            <w:tcW w:w="89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B315A5">
            <w:pPr>
              <w:spacing w:line="62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致：</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（建设单位）</w:t>
            </w:r>
          </w:p>
          <w:p w:rsidR="00000000" w:rsidRDefault="00B315A5">
            <w:pPr>
              <w:spacing w:line="620" w:lineRule="exac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我单位派驻</w:t>
            </w:r>
            <w:r>
              <w:rPr>
                <w:rFonts w:ascii="仿宋_GB2312" w:eastAsia="仿宋_GB2312" w:hAnsi="仿宋_GB2312" w:cs="仿宋_GB2312" w:hint="eastAsia"/>
                <w:color w:val="000000"/>
                <w:szCs w:val="21"/>
                <w:u w:val="single"/>
              </w:rPr>
              <w:t xml:space="preserve">         </w:t>
            </w:r>
            <w:r>
              <w:rPr>
                <w:rFonts w:ascii="仿宋_GB2312" w:eastAsia="仿宋_GB2312" w:hAnsi="仿宋_GB2312" w:cs="仿宋_GB2312" w:hint="eastAsia"/>
                <w:color w:val="000000"/>
                <w:szCs w:val="21"/>
              </w:rPr>
              <w:t>（项目名称）总监理工程师</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u w:val="single"/>
              </w:rPr>
              <w:t xml:space="preserve">       </w:t>
            </w:r>
            <w:r>
              <w:rPr>
                <w:rFonts w:ascii="仿宋_GB2312" w:eastAsia="仿宋_GB2312" w:hAnsi="仿宋_GB2312" w:cs="仿宋_GB2312" w:hint="eastAsia"/>
                <w:color w:val="000000"/>
                <w:szCs w:val="21"/>
              </w:rPr>
              <w:t>（姓名）</w:t>
            </w:r>
            <w:r>
              <w:rPr>
                <w:rFonts w:ascii="仿宋_GB2312" w:eastAsia="仿宋_GB2312" w:hAnsi="仿宋_GB2312" w:cs="仿宋_GB2312" w:hint="eastAsia"/>
                <w:color w:val="000000"/>
                <w:szCs w:val="21"/>
                <w:u w:val="single"/>
              </w:rPr>
              <w:t xml:space="preserve">        </w:t>
            </w:r>
            <w:r>
              <w:rPr>
                <w:rFonts w:ascii="仿宋_GB2312" w:eastAsia="仿宋_GB2312" w:hAnsi="仿宋_GB2312" w:cs="仿宋_GB2312" w:hint="eastAsia"/>
                <w:color w:val="000000"/>
                <w:szCs w:val="21"/>
              </w:rPr>
              <w:t>（执业证号）因</w:t>
            </w:r>
            <w:r>
              <w:rPr>
                <w:rFonts w:ascii="仿宋_GB2312" w:eastAsia="仿宋_GB2312" w:hAnsi="仿宋_GB2312" w:cs="仿宋_GB2312" w:hint="eastAsia"/>
                <w:color w:val="000000"/>
                <w:szCs w:val="21"/>
                <w:u w:val="single"/>
              </w:rPr>
              <w:t xml:space="preserve">                        </w:t>
            </w:r>
            <w:r>
              <w:rPr>
                <w:rFonts w:ascii="仿宋_GB2312" w:eastAsia="仿宋_GB2312" w:hAnsi="仿宋_GB2312" w:cs="仿宋_GB2312" w:hint="eastAsia"/>
                <w:color w:val="000000"/>
                <w:szCs w:val="21"/>
              </w:rPr>
              <w:t>原因现申请变更总监理工程师。</w:t>
            </w:r>
          </w:p>
          <w:p w:rsidR="00000000" w:rsidRDefault="00B315A5">
            <w:pPr>
              <w:spacing w:line="620" w:lineRule="exac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新派驻项目的总监理工程师</w:t>
            </w:r>
            <w:r>
              <w:rPr>
                <w:rFonts w:ascii="仿宋_GB2312" w:eastAsia="仿宋_GB2312" w:hAnsi="仿宋_GB2312" w:cs="仿宋_GB2312" w:hint="eastAsia"/>
                <w:color w:val="000000"/>
                <w:szCs w:val="21"/>
                <w:u w:val="single"/>
              </w:rPr>
              <w:t xml:space="preserve">        </w:t>
            </w:r>
            <w:r>
              <w:rPr>
                <w:rFonts w:ascii="仿宋_GB2312" w:eastAsia="仿宋_GB2312" w:hAnsi="仿宋_GB2312" w:cs="仿宋_GB2312" w:hint="eastAsia"/>
                <w:color w:val="000000"/>
                <w:szCs w:val="21"/>
              </w:rPr>
              <w:t>（姓名）</w:t>
            </w:r>
            <w:r>
              <w:rPr>
                <w:rFonts w:ascii="仿宋_GB2312" w:eastAsia="仿宋_GB2312" w:hAnsi="仿宋_GB2312" w:cs="仿宋_GB2312" w:hint="eastAsia"/>
                <w:color w:val="000000"/>
                <w:szCs w:val="21"/>
                <w:u w:val="single"/>
              </w:rPr>
              <w:t xml:space="preserve">        </w:t>
            </w:r>
            <w:r>
              <w:rPr>
                <w:rFonts w:ascii="仿宋_GB2312" w:eastAsia="仿宋_GB2312" w:hAnsi="仿宋_GB2312" w:cs="仿宋_GB2312" w:hint="eastAsia"/>
                <w:color w:val="000000"/>
                <w:szCs w:val="21"/>
              </w:rPr>
              <w:t>（执业证号），请建设单位审批。</w:t>
            </w:r>
          </w:p>
          <w:p w:rsidR="00000000" w:rsidRDefault="00B315A5">
            <w:pPr>
              <w:spacing w:line="62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附：变更总监理工程师的相关资料</w:t>
            </w:r>
          </w:p>
          <w:p w:rsidR="00000000" w:rsidRDefault="00B315A5">
            <w:pPr>
              <w:spacing w:line="62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□身份证</w:t>
            </w:r>
          </w:p>
          <w:p w:rsidR="00000000" w:rsidRDefault="00B315A5">
            <w:pPr>
              <w:spacing w:line="62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□职称证</w:t>
            </w:r>
          </w:p>
          <w:p w:rsidR="00000000" w:rsidRDefault="00B315A5">
            <w:pPr>
              <w:spacing w:line="62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□执业资格证</w:t>
            </w:r>
          </w:p>
          <w:p w:rsidR="00000000" w:rsidRDefault="00B315A5">
            <w:pPr>
              <w:spacing w:line="62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□业绩证明材料</w:t>
            </w:r>
          </w:p>
          <w:p w:rsidR="00000000" w:rsidRDefault="00B315A5">
            <w:pPr>
              <w:spacing w:line="62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□变更原因说明材料</w:t>
            </w:r>
          </w:p>
        </w:tc>
      </w:tr>
      <w:tr w:rsidR="00000000">
        <w:trPr>
          <w:trHeight w:val="2859"/>
        </w:trPr>
        <w:tc>
          <w:tcPr>
            <w:tcW w:w="89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B315A5">
            <w:pPr>
              <w:spacing w:line="620" w:lineRule="exact"/>
              <w:ind w:right="48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监理单位：（公章）</w:t>
            </w:r>
            <w:r>
              <w:rPr>
                <w:rFonts w:ascii="仿宋_GB2312" w:eastAsia="仿宋_GB2312" w:hAnsi="仿宋_GB2312" w:cs="仿宋_GB2312" w:hint="eastAsia"/>
                <w:color w:val="000000"/>
                <w:szCs w:val="21"/>
              </w:rPr>
              <w:t xml:space="preserve"> </w:t>
            </w:r>
          </w:p>
          <w:p w:rsidR="00000000" w:rsidRDefault="00B315A5">
            <w:pPr>
              <w:spacing w:line="620" w:lineRule="exact"/>
              <w:ind w:right="48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监理单位负责人（签字）：</w:t>
            </w:r>
          </w:p>
          <w:p w:rsidR="00000000" w:rsidRDefault="00B315A5">
            <w:pPr>
              <w:spacing w:line="620" w:lineRule="exact"/>
              <w:ind w:right="48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日</w:t>
            </w:r>
            <w:r>
              <w:rPr>
                <w:rFonts w:ascii="仿宋_GB2312" w:eastAsia="仿宋_GB2312" w:hAnsi="仿宋_GB2312" w:cs="仿宋_GB2312" w:hint="eastAsia"/>
                <w:color w:val="000000"/>
                <w:szCs w:val="21"/>
              </w:rPr>
              <w:t>期：</w:t>
            </w:r>
          </w:p>
          <w:p w:rsidR="00000000" w:rsidRDefault="00B315A5">
            <w:pPr>
              <w:spacing w:line="620" w:lineRule="exact"/>
              <w:rPr>
                <w:rFonts w:ascii="仿宋_GB2312" w:eastAsia="仿宋_GB2312" w:hAnsi="仿宋_GB2312" w:cs="仿宋_GB2312" w:hint="eastAsia"/>
                <w:color w:val="000000"/>
                <w:szCs w:val="21"/>
              </w:rPr>
            </w:pPr>
          </w:p>
        </w:tc>
      </w:tr>
      <w:tr w:rsidR="00000000">
        <w:trPr>
          <w:trHeight w:val="2540"/>
        </w:trPr>
        <w:tc>
          <w:tcPr>
            <w:tcW w:w="89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0000" w:rsidRDefault="00B315A5">
            <w:pPr>
              <w:spacing w:line="620" w:lineRule="exact"/>
              <w:rPr>
                <w:rFonts w:ascii="仿宋_GB2312" w:eastAsia="仿宋_GB2312" w:hAnsi="仿宋_GB2312" w:cs="仿宋_GB2312" w:hint="eastAsia"/>
                <w:szCs w:val="21"/>
              </w:rPr>
            </w:pPr>
            <w:r>
              <w:rPr>
                <w:rFonts w:ascii="仿宋_GB2312" w:eastAsia="仿宋_GB2312" w:hAnsi="仿宋_GB2312" w:cs="仿宋_GB2312" w:hint="eastAsia"/>
                <w:szCs w:val="21"/>
              </w:rPr>
              <w:t>建设单位意见：</w:t>
            </w:r>
          </w:p>
          <w:p w:rsidR="00000000" w:rsidRDefault="00B315A5">
            <w:pPr>
              <w:spacing w:line="620" w:lineRule="exact"/>
              <w:rPr>
                <w:rFonts w:ascii="仿宋_GB2312" w:eastAsia="仿宋_GB2312" w:hAnsi="仿宋_GB2312" w:cs="仿宋_GB2312" w:hint="eastAsia"/>
                <w:szCs w:val="21"/>
              </w:rPr>
            </w:pPr>
            <w:r>
              <w:rPr>
                <w:rFonts w:ascii="仿宋_GB2312" w:eastAsia="仿宋_GB2312" w:hAnsi="仿宋_GB2312" w:cs="仿宋_GB2312" w:hint="eastAsia"/>
                <w:szCs w:val="21"/>
              </w:rPr>
              <w:t>建设单位（公章）：</w:t>
            </w:r>
          </w:p>
          <w:p w:rsidR="00000000" w:rsidRDefault="00B315A5">
            <w:pPr>
              <w:spacing w:line="620" w:lineRule="exact"/>
              <w:rPr>
                <w:rFonts w:ascii="仿宋_GB2312" w:eastAsia="仿宋_GB2312" w:hAnsi="仿宋_GB2312" w:cs="仿宋_GB2312" w:hint="eastAsia"/>
                <w:szCs w:val="21"/>
              </w:rPr>
            </w:pPr>
            <w:r>
              <w:rPr>
                <w:rFonts w:ascii="仿宋_GB2312" w:eastAsia="仿宋_GB2312" w:hAnsi="仿宋_GB2312" w:cs="仿宋_GB2312" w:hint="eastAsia"/>
                <w:szCs w:val="21"/>
              </w:rPr>
              <w:t>建设单位负责人（签字）：</w:t>
            </w:r>
          </w:p>
          <w:p w:rsidR="00000000" w:rsidRDefault="00B315A5">
            <w:pPr>
              <w:spacing w:line="620" w:lineRule="exact"/>
              <w:rPr>
                <w:rFonts w:ascii="仿宋_GB2312" w:eastAsia="仿宋_GB2312" w:hAnsi="仿宋_GB2312" w:cs="仿宋_GB2312" w:hint="eastAsia"/>
                <w:color w:val="000000"/>
                <w:szCs w:val="21"/>
              </w:rPr>
            </w:pPr>
            <w:r>
              <w:rPr>
                <w:rFonts w:ascii="仿宋_GB2312" w:eastAsia="仿宋_GB2312" w:hAnsi="仿宋_GB2312" w:cs="仿宋_GB2312" w:hint="eastAsia"/>
                <w:szCs w:val="21"/>
              </w:rPr>
              <w:t>日期：</w:t>
            </w:r>
          </w:p>
        </w:tc>
      </w:tr>
    </w:tbl>
    <w:p w:rsidR="00B315A5" w:rsidRDefault="00B315A5">
      <w:pPr>
        <w:spacing w:line="620" w:lineRule="exact"/>
        <w:rPr>
          <w:rFonts w:hint="eastAsia"/>
        </w:rPr>
      </w:pPr>
    </w:p>
    <w:sectPr w:rsidR="00B315A5">
      <w:footerReference w:type="even" r:id="rId7"/>
      <w:footerReference w:type="default" r:id="rId8"/>
      <w:pgSz w:w="11906" w:h="16838"/>
      <w:pgMar w:top="1985" w:right="1531" w:bottom="1440" w:left="1531"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5A5" w:rsidRDefault="00B315A5">
      <w:r>
        <w:separator/>
      </w:r>
    </w:p>
  </w:endnote>
  <w:endnote w:type="continuationSeparator" w:id="0">
    <w:p w:rsidR="00B315A5" w:rsidRDefault="00B31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微软雅黑"/>
    <w:charset w:val="86"/>
    <w:family w:val="script"/>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ebdings"/>
    <w:charset w:val="00"/>
    <w:family w:val="roman"/>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315A5">
    <w:pPr>
      <w:pStyle w:val="a3"/>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000000" w:rsidRDefault="00B315A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315A5">
    <w:pPr>
      <w:pStyle w:val="a3"/>
      <w:framePr w:wrap="around" w:vAnchor="text" w:hAnchor="margin" w:xAlign="outside" w:y="1"/>
      <w:rPr>
        <w:rStyle w:val="a8"/>
        <w:rFonts w:ascii="仿宋_GB2312" w:eastAsia="仿宋_GB2312" w:hint="eastAsia"/>
        <w:sz w:val="28"/>
        <w:szCs w:val="28"/>
      </w:rPr>
    </w:pPr>
    <w:r>
      <w:rPr>
        <w:rStyle w:val="a8"/>
        <w:rFonts w:ascii="仿宋_GB2312" w:eastAsia="仿宋_GB2312" w:hint="eastAsia"/>
        <w:sz w:val="28"/>
        <w:szCs w:val="28"/>
      </w:rPr>
      <w:fldChar w:fldCharType="begin"/>
    </w:r>
    <w:r>
      <w:rPr>
        <w:rStyle w:val="a8"/>
        <w:rFonts w:ascii="仿宋_GB2312" w:eastAsia="仿宋_GB2312" w:hint="eastAsia"/>
        <w:sz w:val="28"/>
        <w:szCs w:val="28"/>
      </w:rPr>
      <w:instrText xml:space="preserve">PAGE  </w:instrText>
    </w:r>
    <w:r>
      <w:rPr>
        <w:rStyle w:val="a8"/>
        <w:rFonts w:ascii="仿宋_GB2312" w:eastAsia="仿宋_GB2312" w:hint="eastAsia"/>
        <w:sz w:val="28"/>
        <w:szCs w:val="28"/>
      </w:rPr>
      <w:fldChar w:fldCharType="separate"/>
    </w:r>
    <w:r w:rsidR="00F86CA6">
      <w:rPr>
        <w:rStyle w:val="a8"/>
        <w:rFonts w:ascii="仿宋_GB2312" w:eastAsia="仿宋_GB2312"/>
        <w:noProof/>
        <w:sz w:val="28"/>
        <w:szCs w:val="28"/>
      </w:rPr>
      <w:t>- 11 -</w:t>
    </w:r>
    <w:r>
      <w:rPr>
        <w:rStyle w:val="a8"/>
        <w:rFonts w:ascii="仿宋_GB2312" w:eastAsia="仿宋_GB2312" w:hint="eastAsia"/>
        <w:sz w:val="28"/>
        <w:szCs w:val="28"/>
      </w:rPr>
      <w:fldChar w:fldCharType="end"/>
    </w:r>
  </w:p>
  <w:p w:rsidR="00000000" w:rsidRDefault="00B315A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5A5" w:rsidRDefault="00B315A5">
      <w:r>
        <w:separator/>
      </w:r>
    </w:p>
  </w:footnote>
  <w:footnote w:type="continuationSeparator" w:id="0">
    <w:p w:rsidR="00B315A5" w:rsidRDefault="00B315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BE0301"/>
    <w:multiLevelType w:val="singleLevel"/>
    <w:tmpl w:val="FBBE0301"/>
    <w:lvl w:ilvl="0">
      <w:start w:val="2"/>
      <w:numFmt w:val="decimal"/>
      <w:suff w:val="nothing"/>
      <w:lvlText w:val="%1．"/>
      <w:lvlJc w:val="left"/>
    </w:lvl>
  </w:abstractNum>
  <w:abstractNum w:abstractNumId="1">
    <w:nsid w:val="FDEE6DBA"/>
    <w:multiLevelType w:val="singleLevel"/>
    <w:tmpl w:val="FDEE6DBA"/>
    <w:lvl w:ilvl="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2202"/>
    <w:rsid w:val="00186778"/>
    <w:rsid w:val="00276AD3"/>
    <w:rsid w:val="00292FB2"/>
    <w:rsid w:val="002D02C2"/>
    <w:rsid w:val="00312202"/>
    <w:rsid w:val="00386E48"/>
    <w:rsid w:val="00487ADE"/>
    <w:rsid w:val="004D2678"/>
    <w:rsid w:val="00520236"/>
    <w:rsid w:val="005C2069"/>
    <w:rsid w:val="006A702F"/>
    <w:rsid w:val="006B025F"/>
    <w:rsid w:val="006C6660"/>
    <w:rsid w:val="007A4B1E"/>
    <w:rsid w:val="007F11BB"/>
    <w:rsid w:val="008755B9"/>
    <w:rsid w:val="0088239D"/>
    <w:rsid w:val="008A570C"/>
    <w:rsid w:val="00982CF2"/>
    <w:rsid w:val="00A44878"/>
    <w:rsid w:val="00A6796B"/>
    <w:rsid w:val="00AE5CBF"/>
    <w:rsid w:val="00AF1C61"/>
    <w:rsid w:val="00B315A5"/>
    <w:rsid w:val="00BD3F3F"/>
    <w:rsid w:val="00CB21FE"/>
    <w:rsid w:val="00DC1326"/>
    <w:rsid w:val="00E95D0A"/>
    <w:rsid w:val="00EE07F9"/>
    <w:rsid w:val="00EF3BAD"/>
    <w:rsid w:val="00F22ED2"/>
    <w:rsid w:val="00F51F7C"/>
    <w:rsid w:val="00F86CA6"/>
    <w:rsid w:val="0842480A"/>
    <w:rsid w:val="08C3416E"/>
    <w:rsid w:val="08DA0B80"/>
    <w:rsid w:val="0B2C17A1"/>
    <w:rsid w:val="0F073C1A"/>
    <w:rsid w:val="0F772484"/>
    <w:rsid w:val="105E051F"/>
    <w:rsid w:val="127557DC"/>
    <w:rsid w:val="13160D6D"/>
    <w:rsid w:val="15593193"/>
    <w:rsid w:val="185B0053"/>
    <w:rsid w:val="19C540A2"/>
    <w:rsid w:val="1B590390"/>
    <w:rsid w:val="1BBE01F3"/>
    <w:rsid w:val="20B87907"/>
    <w:rsid w:val="21747135"/>
    <w:rsid w:val="233139A1"/>
    <w:rsid w:val="246247B8"/>
    <w:rsid w:val="2580651A"/>
    <w:rsid w:val="263502CA"/>
    <w:rsid w:val="2A9C5FEC"/>
    <w:rsid w:val="2CE132A0"/>
    <w:rsid w:val="2D154FAF"/>
    <w:rsid w:val="2D8432FA"/>
    <w:rsid w:val="2DDD4176"/>
    <w:rsid w:val="301E5C37"/>
    <w:rsid w:val="30A82846"/>
    <w:rsid w:val="31292209"/>
    <w:rsid w:val="33B0446E"/>
    <w:rsid w:val="35C44201"/>
    <w:rsid w:val="36267E42"/>
    <w:rsid w:val="37BC5AD7"/>
    <w:rsid w:val="388C65B4"/>
    <w:rsid w:val="39A352DB"/>
    <w:rsid w:val="3BE6258E"/>
    <w:rsid w:val="3BF5780A"/>
    <w:rsid w:val="3E1C0AD8"/>
    <w:rsid w:val="3F8D5A3D"/>
    <w:rsid w:val="3FF57890"/>
    <w:rsid w:val="416F786A"/>
    <w:rsid w:val="41DC282B"/>
    <w:rsid w:val="420C40CD"/>
    <w:rsid w:val="42B77A4D"/>
    <w:rsid w:val="4401409C"/>
    <w:rsid w:val="48C807E4"/>
    <w:rsid w:val="4BCD71F4"/>
    <w:rsid w:val="4C72455F"/>
    <w:rsid w:val="4F0C0C9A"/>
    <w:rsid w:val="4F1C46C3"/>
    <w:rsid w:val="51A87F26"/>
    <w:rsid w:val="55175209"/>
    <w:rsid w:val="56EF7497"/>
    <w:rsid w:val="581C727F"/>
    <w:rsid w:val="58EB2957"/>
    <w:rsid w:val="5971108F"/>
    <w:rsid w:val="59B47F65"/>
    <w:rsid w:val="5CBADF88"/>
    <w:rsid w:val="5D4F3472"/>
    <w:rsid w:val="5F283C5D"/>
    <w:rsid w:val="5F64242D"/>
    <w:rsid w:val="619960CB"/>
    <w:rsid w:val="61D33096"/>
    <w:rsid w:val="63E36016"/>
    <w:rsid w:val="63F7BDCB"/>
    <w:rsid w:val="641F5CF2"/>
    <w:rsid w:val="650E1DFC"/>
    <w:rsid w:val="65B5310A"/>
    <w:rsid w:val="6664486F"/>
    <w:rsid w:val="6691111A"/>
    <w:rsid w:val="690A7BA1"/>
    <w:rsid w:val="6A0E75EB"/>
    <w:rsid w:val="6BEF6DBD"/>
    <w:rsid w:val="6C5C41CC"/>
    <w:rsid w:val="6DF53FE5"/>
    <w:rsid w:val="6E4E0530"/>
    <w:rsid w:val="6EBFB566"/>
    <w:rsid w:val="6F9FDF6D"/>
    <w:rsid w:val="6FD74C71"/>
    <w:rsid w:val="736A5E0C"/>
    <w:rsid w:val="746647B9"/>
    <w:rsid w:val="74B9211E"/>
    <w:rsid w:val="752B3379"/>
    <w:rsid w:val="7832203B"/>
    <w:rsid w:val="78462DED"/>
    <w:rsid w:val="793D7B1F"/>
    <w:rsid w:val="797B7098"/>
    <w:rsid w:val="7AF406B1"/>
    <w:rsid w:val="7B217224"/>
    <w:rsid w:val="7BFF16D6"/>
    <w:rsid w:val="7DC87C74"/>
    <w:rsid w:val="7EAF501B"/>
    <w:rsid w:val="8DAAD8E5"/>
    <w:rsid w:val="AF2DCA2D"/>
    <w:rsid w:val="B7D93E3B"/>
    <w:rsid w:val="D7BEF06E"/>
    <w:rsid w:val="DA733F28"/>
    <w:rsid w:val="DF0B07B7"/>
    <w:rsid w:val="DFBF4219"/>
    <w:rsid w:val="E7FABD14"/>
    <w:rsid w:val="F25BFA75"/>
    <w:rsid w:val="FE778239"/>
    <w:rsid w:val="FF596FC9"/>
    <w:rsid w:val="FFDB8F6D"/>
    <w:rsid w:val="FFFA9609"/>
    <w:rsid w:val="FFFFF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character" w:customStyle="1" w:styleId="Char">
    <w:name w:val="页脚 Char"/>
    <w:basedOn w:val="a0"/>
    <w:link w:val="a3"/>
    <w:uiPriority w:val="99"/>
    <w:semiHidden/>
    <w:qFormat/>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page number"/>
    <w:basedOn w:val="a0"/>
  </w:style>
  <w:style w:type="character" w:styleId="a9">
    <w:name w:val="Hyperlink"/>
    <w:basedOn w:val="a0"/>
    <w:uiPriority w:val="99"/>
    <w:unhideWhenUsed/>
    <w:qFormat/>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738</Words>
  <Characters>4210</Characters>
  <Application>Microsoft Office Word</Application>
  <DocSecurity>0</DocSecurity>
  <Lines>35</Lines>
  <Paragraphs>9</Paragraphs>
  <ScaleCrop>false</ScaleCrop>
  <Company>Microsoft</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Administrator</cp:lastModifiedBy>
  <cp:revision>2</cp:revision>
  <cp:lastPrinted>2025-01-16T03:30:00Z</cp:lastPrinted>
  <dcterms:created xsi:type="dcterms:W3CDTF">2025-01-16T06:27:00Z</dcterms:created>
  <dcterms:modified xsi:type="dcterms:W3CDTF">2025-01-16T06:27:00Z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EC598EE8E6094F129704CF0F94FF57FE_12</vt:lpwstr>
  </property>
</Properties>
</file>