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F1" w:rsidRPr="00B941B0" w:rsidRDefault="008B28F1" w:rsidP="002F4356">
      <w:pPr>
        <w:spacing w:line="580" w:lineRule="exact"/>
        <w:rPr>
          <w:rFonts w:ascii="仿宋_GB2312" w:eastAsia="仿宋_GB2312"/>
          <w:sz w:val="32"/>
          <w:szCs w:val="32"/>
        </w:rPr>
      </w:pPr>
      <w:r w:rsidRPr="00B941B0">
        <w:rPr>
          <w:rFonts w:ascii="仿宋_GB2312" w:eastAsia="仿宋_GB2312" w:hint="eastAsia"/>
          <w:sz w:val="32"/>
          <w:szCs w:val="32"/>
        </w:rPr>
        <w:t>附件2</w:t>
      </w:r>
    </w:p>
    <w:p w:rsidR="008B28F1" w:rsidRPr="00B941B0" w:rsidRDefault="008B28F1" w:rsidP="002F4356">
      <w:pPr>
        <w:spacing w:line="580" w:lineRule="exact"/>
        <w:rPr>
          <w:rFonts w:ascii="仿宋_GB2312" w:eastAsia="仿宋_GB2312"/>
          <w:sz w:val="32"/>
          <w:szCs w:val="32"/>
        </w:rPr>
      </w:pPr>
    </w:p>
    <w:p w:rsidR="008B28F1" w:rsidRPr="002F4356" w:rsidRDefault="008B28F1" w:rsidP="002F4356">
      <w:pPr>
        <w:spacing w:line="580" w:lineRule="exact"/>
        <w:jc w:val="center"/>
        <w:rPr>
          <w:rFonts w:ascii="方正小标宋简体" w:eastAsia="方正小标宋简体"/>
          <w:sz w:val="44"/>
          <w:szCs w:val="44"/>
        </w:rPr>
      </w:pPr>
      <w:bookmarkStart w:id="0" w:name="OLE_LINK5"/>
      <w:bookmarkStart w:id="1" w:name="OLE_LINK6"/>
      <w:r w:rsidRPr="002F4356">
        <w:rPr>
          <w:rFonts w:ascii="方正小标宋简体" w:eastAsia="方正小标宋简体" w:hint="eastAsia"/>
          <w:sz w:val="44"/>
          <w:szCs w:val="44"/>
        </w:rPr>
        <w:t>《吉林省建设工程项目招标投标活动技术导则（征求意见稿</w:t>
      </w:r>
      <w:bookmarkEnd w:id="0"/>
      <w:bookmarkEnd w:id="1"/>
      <w:r w:rsidRPr="002F4356">
        <w:rPr>
          <w:rFonts w:ascii="方正小标宋简体" w:eastAsia="方正小标宋简体" w:hint="eastAsia"/>
          <w:sz w:val="44"/>
          <w:szCs w:val="44"/>
        </w:rPr>
        <w:t>）》政策解读</w:t>
      </w:r>
    </w:p>
    <w:p w:rsidR="002F4356" w:rsidRDefault="008B28F1" w:rsidP="002F4356">
      <w:pPr>
        <w:spacing w:line="580" w:lineRule="exact"/>
        <w:rPr>
          <w:rFonts w:ascii="仿宋_GB2312" w:eastAsia="仿宋_GB2312"/>
          <w:sz w:val="32"/>
          <w:szCs w:val="32"/>
        </w:rPr>
      </w:pPr>
      <w:r w:rsidRPr="00B941B0">
        <w:rPr>
          <w:rFonts w:ascii="仿宋_GB2312" w:eastAsia="仿宋_GB2312" w:hint="eastAsia"/>
          <w:sz w:val="32"/>
          <w:szCs w:val="32"/>
        </w:rPr>
        <w:t xml:space="preserve">　　</w:t>
      </w:r>
    </w:p>
    <w:p w:rsidR="008B28F1" w:rsidRPr="00B941B0" w:rsidRDefault="002F4356" w:rsidP="00CF00A4">
      <w:pPr>
        <w:spacing w:line="580" w:lineRule="exact"/>
        <w:ind w:firstLineChars="200" w:firstLine="640"/>
        <w:rPr>
          <w:rFonts w:ascii="仿宋_GB2312" w:eastAsia="仿宋_GB2312"/>
          <w:sz w:val="32"/>
          <w:szCs w:val="32"/>
        </w:rPr>
      </w:pPr>
      <w:r w:rsidRPr="002F4356">
        <w:rPr>
          <w:rFonts w:ascii="仿宋_GB2312" w:eastAsia="仿宋_GB2312" w:hint="eastAsia"/>
          <w:sz w:val="32"/>
          <w:szCs w:val="32"/>
        </w:rPr>
        <w:t>为进一步规范全省房屋建筑和市政基础设施工程招标投标活动</w:t>
      </w:r>
      <w:r w:rsidR="00CF00A4">
        <w:rPr>
          <w:rFonts w:ascii="仿宋_GB2312" w:eastAsia="仿宋_GB2312" w:hint="eastAsia"/>
          <w:sz w:val="32"/>
          <w:szCs w:val="32"/>
        </w:rPr>
        <w:t>（以下简称“房屋市政工程”）</w:t>
      </w:r>
      <w:r w:rsidRPr="002F4356">
        <w:rPr>
          <w:rFonts w:ascii="仿宋_GB2312" w:eastAsia="仿宋_GB2312" w:hint="eastAsia"/>
          <w:sz w:val="32"/>
          <w:szCs w:val="32"/>
        </w:rPr>
        <w:t>，提升从业人员业务能力水平，</w:t>
      </w:r>
      <w:r w:rsidR="008B28F1" w:rsidRPr="00B941B0">
        <w:rPr>
          <w:rFonts w:ascii="仿宋_GB2312" w:eastAsia="仿宋_GB2312" w:hint="eastAsia"/>
          <w:sz w:val="32"/>
          <w:szCs w:val="32"/>
        </w:rPr>
        <w:t>根据相关法律法规规定，结合我省实际，我厅组织起草了</w:t>
      </w:r>
      <w:r w:rsidRPr="002F4356">
        <w:rPr>
          <w:rFonts w:ascii="仿宋_GB2312" w:eastAsia="仿宋_GB2312" w:hint="eastAsia"/>
          <w:sz w:val="32"/>
          <w:szCs w:val="32"/>
        </w:rPr>
        <w:t>《吉林省建设工程项目招标投标活动技术导则（征求意见稿</w:t>
      </w:r>
      <w:r>
        <w:rPr>
          <w:rFonts w:ascii="仿宋_GB2312" w:eastAsia="仿宋_GB2312" w:hint="eastAsia"/>
          <w:sz w:val="32"/>
          <w:szCs w:val="32"/>
        </w:rPr>
        <w:t>）》</w:t>
      </w:r>
      <w:r w:rsidR="00EC2362">
        <w:rPr>
          <w:rFonts w:ascii="仿宋_GB2312" w:eastAsia="仿宋_GB2312" w:hint="eastAsia"/>
          <w:sz w:val="32"/>
          <w:szCs w:val="32"/>
        </w:rPr>
        <w:t>（以下简称“技术导则”）</w:t>
      </w:r>
      <w:r w:rsidR="008B28F1" w:rsidRPr="00B941B0">
        <w:rPr>
          <w:rFonts w:ascii="仿宋_GB2312" w:eastAsia="仿宋_GB2312" w:hint="eastAsia"/>
          <w:sz w:val="32"/>
          <w:szCs w:val="32"/>
        </w:rPr>
        <w:t>，按照政府信息公开要求，现对该</w:t>
      </w:r>
      <w:r>
        <w:rPr>
          <w:rFonts w:ascii="仿宋_GB2312" w:eastAsia="仿宋_GB2312" w:hint="eastAsia"/>
          <w:sz w:val="32"/>
          <w:szCs w:val="32"/>
        </w:rPr>
        <w:t>导则</w:t>
      </w:r>
      <w:r w:rsidR="008B28F1" w:rsidRPr="00B941B0">
        <w:rPr>
          <w:rFonts w:ascii="仿宋_GB2312" w:eastAsia="仿宋_GB2312" w:hint="eastAsia"/>
          <w:sz w:val="32"/>
          <w:szCs w:val="32"/>
        </w:rPr>
        <w:t>解读如下。</w:t>
      </w:r>
    </w:p>
    <w:p w:rsidR="008B28F1" w:rsidRPr="00E4399E" w:rsidRDefault="008B28F1" w:rsidP="00CF00A4">
      <w:pPr>
        <w:spacing w:line="580" w:lineRule="exact"/>
        <w:rPr>
          <w:rFonts w:ascii="黑体" w:eastAsia="黑体" w:hAnsi="黑体"/>
          <w:sz w:val="32"/>
          <w:szCs w:val="32"/>
        </w:rPr>
      </w:pPr>
      <w:r w:rsidRPr="00B941B0">
        <w:rPr>
          <w:rFonts w:ascii="仿宋_GB2312" w:eastAsia="仿宋_GB2312" w:hint="eastAsia"/>
          <w:sz w:val="32"/>
          <w:szCs w:val="32"/>
        </w:rPr>
        <w:t xml:space="preserve">　　</w:t>
      </w:r>
      <w:r w:rsidRPr="00E4399E">
        <w:rPr>
          <w:rFonts w:ascii="黑体" w:eastAsia="黑体" w:hAnsi="黑体" w:hint="eastAsia"/>
          <w:sz w:val="32"/>
          <w:szCs w:val="32"/>
        </w:rPr>
        <w:t>一、</w:t>
      </w:r>
      <w:r w:rsidR="00E4399E" w:rsidRPr="00E4399E">
        <w:rPr>
          <w:rFonts w:ascii="黑体" w:eastAsia="黑体" w:hAnsi="黑体" w:hint="eastAsia"/>
          <w:sz w:val="32"/>
          <w:szCs w:val="32"/>
        </w:rPr>
        <w:t>起草背景</w:t>
      </w:r>
    </w:p>
    <w:p w:rsidR="00596ADC" w:rsidRDefault="008B28F1" w:rsidP="00CF00A4">
      <w:pPr>
        <w:spacing w:line="580" w:lineRule="exact"/>
        <w:ind w:firstLineChars="200" w:firstLine="640"/>
        <w:rPr>
          <w:rFonts w:ascii="仿宋_GB2312" w:eastAsia="仿宋_GB2312"/>
          <w:sz w:val="32"/>
          <w:szCs w:val="32"/>
        </w:rPr>
      </w:pPr>
      <w:r w:rsidRPr="00CF00A4">
        <w:rPr>
          <w:rFonts w:ascii="黑体" w:eastAsia="黑体" w:hAnsi="黑体" w:hint="eastAsia"/>
          <w:sz w:val="32"/>
          <w:szCs w:val="32"/>
        </w:rPr>
        <w:t>一是</w:t>
      </w:r>
      <w:r w:rsidR="00CF00A4" w:rsidRPr="00CF00A4">
        <w:rPr>
          <w:rFonts w:ascii="仿宋_GB2312" w:eastAsia="仿宋_GB2312" w:hint="eastAsia"/>
          <w:sz w:val="32"/>
          <w:szCs w:val="32"/>
        </w:rPr>
        <w:t>落实《</w:t>
      </w:r>
      <w:r w:rsidR="00CF00A4" w:rsidRPr="00CF00A4">
        <w:rPr>
          <w:rFonts w:ascii="仿宋_GB2312" w:eastAsia="仿宋_GB2312"/>
          <w:sz w:val="32"/>
          <w:szCs w:val="32"/>
        </w:rPr>
        <w:t>国务院办公厅关于创新完善体制机制推动招标投标市场规范健康发展的意见》（国办发〔2024〕21号）文件精神，</w:t>
      </w:r>
      <w:r w:rsidR="00CF00A4" w:rsidRPr="00CF00A4">
        <w:rPr>
          <w:rFonts w:ascii="仿宋_GB2312" w:eastAsia="仿宋_GB2312" w:hint="eastAsia"/>
          <w:sz w:val="32"/>
          <w:szCs w:val="32"/>
        </w:rPr>
        <w:t>着力解决当前房屋市政工程招标投标</w:t>
      </w:r>
      <w:r w:rsidR="00CF00A4">
        <w:rPr>
          <w:rFonts w:ascii="仿宋_GB2312" w:eastAsia="仿宋_GB2312" w:hint="eastAsia"/>
          <w:sz w:val="32"/>
          <w:szCs w:val="32"/>
        </w:rPr>
        <w:t>领域</w:t>
      </w:r>
      <w:r w:rsidR="00CF00A4" w:rsidRPr="00CF00A4">
        <w:rPr>
          <w:rFonts w:ascii="仿宋_GB2312" w:eastAsia="仿宋_GB2312" w:hint="eastAsia"/>
          <w:sz w:val="32"/>
          <w:szCs w:val="32"/>
        </w:rPr>
        <w:t>突出问题，需要出台</w:t>
      </w:r>
      <w:r w:rsidR="00AB71D7">
        <w:rPr>
          <w:rFonts w:ascii="仿宋_GB2312" w:eastAsia="仿宋_GB2312" w:hint="eastAsia"/>
          <w:sz w:val="32"/>
          <w:szCs w:val="32"/>
        </w:rPr>
        <w:t>行业</w:t>
      </w:r>
      <w:r w:rsidR="00CF00A4" w:rsidRPr="00CF00A4">
        <w:rPr>
          <w:rFonts w:ascii="仿宋_GB2312" w:eastAsia="仿宋_GB2312" w:hint="eastAsia"/>
          <w:sz w:val="32"/>
          <w:szCs w:val="32"/>
        </w:rPr>
        <w:t>相关操作规程用以规范全省房屋市政工程招标投标市场秩序</w:t>
      </w:r>
      <w:r w:rsidR="00CF00A4">
        <w:rPr>
          <w:rFonts w:ascii="仿宋_GB2312" w:eastAsia="仿宋_GB2312" w:hint="eastAsia"/>
          <w:sz w:val="32"/>
          <w:szCs w:val="32"/>
        </w:rPr>
        <w:t>。</w:t>
      </w:r>
      <w:r w:rsidRPr="00CF00A4">
        <w:rPr>
          <w:rFonts w:ascii="黑体" w:eastAsia="黑体" w:hAnsi="黑体" w:hint="eastAsia"/>
          <w:sz w:val="32"/>
          <w:szCs w:val="32"/>
        </w:rPr>
        <w:t>二是</w:t>
      </w:r>
      <w:r w:rsidR="00EC2362" w:rsidRPr="00EC2362">
        <w:rPr>
          <w:rFonts w:ascii="仿宋_GB2312" w:eastAsia="仿宋_GB2312" w:hAnsi="黑体" w:hint="eastAsia"/>
          <w:sz w:val="32"/>
          <w:szCs w:val="32"/>
        </w:rPr>
        <w:t>提高</w:t>
      </w:r>
      <w:r w:rsidR="00596ADC">
        <w:rPr>
          <w:rFonts w:ascii="仿宋_GB2312" w:eastAsia="仿宋_GB2312" w:hAnsi="黑体" w:hint="eastAsia"/>
          <w:sz w:val="32"/>
          <w:szCs w:val="32"/>
        </w:rPr>
        <w:t>行业</w:t>
      </w:r>
      <w:r w:rsidR="00EC2362" w:rsidRPr="00EC2362">
        <w:rPr>
          <w:rFonts w:ascii="仿宋_GB2312" w:eastAsia="仿宋_GB2312" w:hAnsi="黑体" w:hint="eastAsia"/>
          <w:sz w:val="32"/>
          <w:szCs w:val="32"/>
        </w:rPr>
        <w:t>从业人员整体素质</w:t>
      </w:r>
      <w:r w:rsidR="00596ADC">
        <w:rPr>
          <w:rFonts w:ascii="仿宋_GB2312" w:eastAsia="仿宋_GB2312" w:hAnsi="黑体" w:hint="eastAsia"/>
          <w:sz w:val="32"/>
          <w:szCs w:val="32"/>
        </w:rPr>
        <w:t>能力</w:t>
      </w:r>
      <w:r w:rsidR="00EC2362">
        <w:rPr>
          <w:rFonts w:ascii="仿宋_GB2312" w:eastAsia="仿宋_GB2312" w:hint="eastAsia"/>
          <w:sz w:val="32"/>
          <w:szCs w:val="32"/>
        </w:rPr>
        <w:t>。</w:t>
      </w:r>
      <w:r w:rsidR="00596ADC" w:rsidRPr="00596ADC">
        <w:rPr>
          <w:rFonts w:ascii="仿宋_GB2312" w:eastAsia="仿宋_GB2312" w:hint="eastAsia"/>
          <w:sz w:val="32"/>
          <w:szCs w:val="32"/>
        </w:rPr>
        <w:t>招标代理机构资质认定取消后，从业人员业务能力参差不齐，造成招标文件编制不严谨，出现问题不能及时合理解释、澄清，继而引发投标人异议、投诉等，后续招标代理服务无保障。</w:t>
      </w:r>
    </w:p>
    <w:p w:rsidR="008B28F1" w:rsidRPr="00CF00A4" w:rsidRDefault="008B28F1" w:rsidP="00CF00A4">
      <w:pPr>
        <w:spacing w:line="580" w:lineRule="exact"/>
        <w:ind w:firstLineChars="200" w:firstLine="640"/>
        <w:rPr>
          <w:rFonts w:ascii="黑体" w:eastAsia="黑体" w:hAnsi="黑体"/>
          <w:sz w:val="32"/>
          <w:szCs w:val="32"/>
        </w:rPr>
      </w:pPr>
      <w:r w:rsidRPr="00CF00A4">
        <w:rPr>
          <w:rFonts w:ascii="黑体" w:eastAsia="黑体" w:hAnsi="黑体" w:hint="eastAsia"/>
          <w:sz w:val="32"/>
          <w:szCs w:val="32"/>
        </w:rPr>
        <w:t>二、主要内容</w:t>
      </w:r>
    </w:p>
    <w:p w:rsidR="00AB71D7" w:rsidRDefault="00AB71D7" w:rsidP="00EC2362">
      <w:pPr>
        <w:spacing w:line="580" w:lineRule="exact"/>
        <w:ind w:firstLineChars="200" w:firstLine="640"/>
        <w:rPr>
          <w:rFonts w:ascii="仿宋_GB2312" w:eastAsia="仿宋_GB2312"/>
          <w:sz w:val="32"/>
          <w:szCs w:val="32"/>
        </w:rPr>
      </w:pPr>
      <w:r>
        <w:rPr>
          <w:rFonts w:ascii="仿宋_GB2312" w:eastAsia="仿宋_GB2312" w:hint="eastAsia"/>
          <w:sz w:val="32"/>
          <w:szCs w:val="32"/>
        </w:rPr>
        <w:t>《技术</w:t>
      </w:r>
      <w:r w:rsidR="00EC2362" w:rsidRPr="00EC2362">
        <w:rPr>
          <w:rFonts w:ascii="仿宋_GB2312" w:eastAsia="仿宋_GB2312" w:hint="eastAsia"/>
          <w:sz w:val="32"/>
          <w:szCs w:val="32"/>
        </w:rPr>
        <w:t>导则</w:t>
      </w:r>
      <w:r>
        <w:rPr>
          <w:rFonts w:ascii="仿宋_GB2312" w:eastAsia="仿宋_GB2312" w:hint="eastAsia"/>
          <w:sz w:val="32"/>
          <w:szCs w:val="32"/>
        </w:rPr>
        <w:t>》</w:t>
      </w:r>
      <w:r w:rsidR="00EC2362" w:rsidRPr="00EC2362">
        <w:rPr>
          <w:rFonts w:ascii="仿宋_GB2312" w:eastAsia="仿宋_GB2312" w:hint="eastAsia"/>
          <w:sz w:val="32"/>
          <w:szCs w:val="32"/>
        </w:rPr>
        <w:t>由正文和附录两部分构成。其中正文有</w:t>
      </w:r>
      <w:r w:rsidR="00EC2362" w:rsidRPr="00EC2362">
        <w:rPr>
          <w:rFonts w:ascii="仿宋_GB2312" w:eastAsia="仿宋_GB2312"/>
          <w:sz w:val="32"/>
          <w:szCs w:val="32"/>
        </w:rPr>
        <w:t>7章，20节，182条，分为总则，术语，基本规定，招标、投</w:t>
      </w:r>
      <w:r w:rsidR="00EC2362" w:rsidRPr="00EC2362">
        <w:rPr>
          <w:rFonts w:ascii="仿宋_GB2312" w:eastAsia="仿宋_GB2312"/>
          <w:sz w:val="32"/>
          <w:szCs w:val="32"/>
        </w:rPr>
        <w:lastRenderedPageBreak/>
        <w:t>标，开标、评标，定标</w:t>
      </w:r>
      <w:r w:rsidR="008C6E19">
        <w:rPr>
          <w:rFonts w:ascii="仿宋_GB2312" w:eastAsia="仿宋_GB2312" w:hint="eastAsia"/>
          <w:sz w:val="32"/>
          <w:szCs w:val="32"/>
        </w:rPr>
        <w:t>，</w:t>
      </w:r>
      <w:r w:rsidR="00EC2362" w:rsidRPr="00EC2362">
        <w:rPr>
          <w:rFonts w:ascii="仿宋_GB2312" w:eastAsia="仿宋_GB2312"/>
          <w:sz w:val="32"/>
          <w:szCs w:val="32"/>
        </w:rPr>
        <w:t>文件归档7</w:t>
      </w:r>
      <w:r w:rsidR="005E4EAB">
        <w:rPr>
          <w:rFonts w:ascii="仿宋_GB2312" w:eastAsia="仿宋_GB2312"/>
          <w:sz w:val="32"/>
          <w:szCs w:val="32"/>
        </w:rPr>
        <w:t>部</w:t>
      </w:r>
      <w:r w:rsidR="005E4EAB">
        <w:rPr>
          <w:rFonts w:ascii="仿宋_GB2312" w:eastAsia="仿宋_GB2312" w:hint="eastAsia"/>
          <w:sz w:val="32"/>
          <w:szCs w:val="32"/>
        </w:rPr>
        <w:t>分。</w:t>
      </w:r>
      <w:r w:rsidR="00EC2362" w:rsidRPr="00EC2362">
        <w:rPr>
          <w:rFonts w:ascii="仿宋_GB2312" w:eastAsia="仿宋_GB2312"/>
          <w:sz w:val="32"/>
          <w:szCs w:val="32"/>
        </w:rPr>
        <w:t>附录有6部分</w:t>
      </w:r>
      <w:r w:rsidR="005E4EAB">
        <w:rPr>
          <w:rFonts w:ascii="仿宋_GB2312" w:eastAsia="仿宋_GB2312" w:hint="eastAsia"/>
          <w:sz w:val="32"/>
          <w:szCs w:val="32"/>
        </w:rPr>
        <w:t>，</w:t>
      </w:r>
      <w:r w:rsidR="00EC2362" w:rsidRPr="00EC2362">
        <w:rPr>
          <w:rFonts w:ascii="仿宋_GB2312" w:eastAsia="仿宋_GB2312"/>
          <w:sz w:val="32"/>
          <w:szCs w:val="32"/>
        </w:rPr>
        <w:t>其中附录A为</w:t>
      </w:r>
      <w:r w:rsidR="005E4EAB" w:rsidRPr="005E4EAB">
        <w:rPr>
          <w:rFonts w:ascii="仿宋_GB2312" w:eastAsia="仿宋_GB2312" w:hint="eastAsia"/>
          <w:sz w:val="32"/>
          <w:szCs w:val="32"/>
        </w:rPr>
        <w:t>建设工程项目招标投标</w:t>
      </w:r>
      <w:r w:rsidR="00EC2362" w:rsidRPr="00EC2362">
        <w:rPr>
          <w:rFonts w:ascii="仿宋_GB2312" w:eastAsia="仿宋_GB2312"/>
          <w:sz w:val="32"/>
          <w:szCs w:val="32"/>
        </w:rPr>
        <w:t>程</w:t>
      </w:r>
      <w:r w:rsidR="008C6E19">
        <w:rPr>
          <w:rFonts w:ascii="仿宋_GB2312" w:eastAsia="仿宋_GB2312" w:hint="eastAsia"/>
          <w:sz w:val="32"/>
          <w:szCs w:val="32"/>
        </w:rPr>
        <w:t>序</w:t>
      </w:r>
      <w:r w:rsidR="00EC2362" w:rsidRPr="00EC2362">
        <w:rPr>
          <w:rFonts w:ascii="仿宋_GB2312" w:eastAsia="仿宋_GB2312"/>
          <w:sz w:val="32"/>
          <w:szCs w:val="32"/>
        </w:rPr>
        <w:t>图，附录B-D部分</w:t>
      </w:r>
      <w:r w:rsidRPr="00AB71D7">
        <w:rPr>
          <w:rFonts w:ascii="仿宋_GB2312" w:eastAsia="仿宋_GB2312" w:hint="eastAsia"/>
          <w:sz w:val="32"/>
          <w:szCs w:val="32"/>
        </w:rPr>
        <w:t>是资格预审公告、招标公告（示例），中标候选人和其他投标人相关信息公示表，中标结果公示表，附录</w:t>
      </w:r>
      <w:r w:rsidRPr="00AB71D7">
        <w:rPr>
          <w:rFonts w:ascii="仿宋_GB2312" w:eastAsia="仿宋_GB2312"/>
          <w:sz w:val="32"/>
          <w:szCs w:val="32"/>
        </w:rPr>
        <w:t>E是中标通知书（示例），附录F是评标办法（综合评估法示例）。</w:t>
      </w:r>
    </w:p>
    <w:p w:rsidR="008B28F1" w:rsidRPr="004B580C" w:rsidRDefault="008B28F1" w:rsidP="00EC2362">
      <w:pPr>
        <w:spacing w:line="580" w:lineRule="exact"/>
        <w:ind w:firstLineChars="200" w:firstLine="640"/>
        <w:rPr>
          <w:rFonts w:ascii="黑体" w:eastAsia="黑体" w:hAnsi="黑体"/>
          <w:sz w:val="32"/>
          <w:szCs w:val="32"/>
        </w:rPr>
      </w:pPr>
      <w:r w:rsidRPr="004B580C">
        <w:rPr>
          <w:rFonts w:ascii="黑体" w:eastAsia="黑体" w:hAnsi="黑体" w:hint="eastAsia"/>
          <w:sz w:val="32"/>
          <w:szCs w:val="32"/>
        </w:rPr>
        <w:t>三、起草过程</w:t>
      </w:r>
    </w:p>
    <w:p w:rsidR="004B580C" w:rsidRDefault="004B580C" w:rsidP="004B580C">
      <w:pPr>
        <w:spacing w:line="580" w:lineRule="exact"/>
        <w:ind w:firstLineChars="200" w:firstLine="640"/>
        <w:rPr>
          <w:rFonts w:ascii="仿宋_GB2312" w:eastAsia="仿宋_GB2312"/>
          <w:sz w:val="32"/>
          <w:szCs w:val="32"/>
        </w:rPr>
      </w:pPr>
      <w:r w:rsidRPr="004B580C">
        <w:rPr>
          <w:rFonts w:ascii="仿宋_GB2312" w:eastAsia="仿宋_GB2312"/>
          <w:sz w:val="32"/>
          <w:szCs w:val="32"/>
        </w:rPr>
        <w:t>2025年2</w:t>
      </w:r>
      <w:r>
        <w:rPr>
          <w:rFonts w:ascii="仿宋_GB2312" w:eastAsia="仿宋_GB2312"/>
          <w:sz w:val="32"/>
          <w:szCs w:val="32"/>
        </w:rPr>
        <w:t>月，拟定出台</w:t>
      </w:r>
      <w:r w:rsidR="00AB71D7">
        <w:rPr>
          <w:rFonts w:ascii="仿宋_GB2312" w:eastAsia="仿宋_GB2312" w:hint="eastAsia"/>
          <w:sz w:val="32"/>
          <w:szCs w:val="32"/>
        </w:rPr>
        <w:t>《技术导则》</w:t>
      </w:r>
      <w:r>
        <w:rPr>
          <w:rFonts w:ascii="仿宋_GB2312" w:eastAsia="仿宋_GB2312" w:hint="eastAsia"/>
          <w:sz w:val="32"/>
          <w:szCs w:val="32"/>
        </w:rPr>
        <w:t>，</w:t>
      </w:r>
      <w:r w:rsidRPr="004B580C">
        <w:rPr>
          <w:rFonts w:ascii="仿宋_GB2312" w:eastAsia="仿宋_GB2312"/>
          <w:sz w:val="32"/>
          <w:szCs w:val="32"/>
        </w:rPr>
        <w:t>3</w:t>
      </w:r>
      <w:r>
        <w:rPr>
          <w:rFonts w:ascii="仿宋_GB2312" w:eastAsia="仿宋_GB2312" w:hint="eastAsia"/>
          <w:sz w:val="32"/>
          <w:szCs w:val="32"/>
        </w:rPr>
        <w:t>月</w:t>
      </w:r>
      <w:r w:rsidRPr="004B580C">
        <w:rPr>
          <w:rFonts w:ascii="仿宋_GB2312" w:eastAsia="仿宋_GB2312"/>
          <w:sz w:val="32"/>
          <w:szCs w:val="32"/>
        </w:rPr>
        <w:t>-4月，2次召开编写组工作会议，</w:t>
      </w:r>
      <w:r w:rsidR="00602C8D">
        <w:rPr>
          <w:rFonts w:ascii="仿宋_GB2312" w:eastAsia="仿宋_GB2312" w:hint="eastAsia"/>
          <w:sz w:val="32"/>
          <w:szCs w:val="32"/>
        </w:rPr>
        <w:t>不断调整整体框架和相关内容。</w:t>
      </w:r>
      <w:r w:rsidR="00AB71D7">
        <w:rPr>
          <w:rFonts w:ascii="仿宋_GB2312" w:eastAsia="仿宋_GB2312" w:hint="eastAsia"/>
          <w:sz w:val="32"/>
          <w:szCs w:val="32"/>
        </w:rPr>
        <w:t>4月3</w:t>
      </w:r>
      <w:r w:rsidR="00AB71D7">
        <w:rPr>
          <w:rFonts w:ascii="仿宋_GB2312" w:eastAsia="仿宋_GB2312"/>
          <w:sz w:val="32"/>
          <w:szCs w:val="32"/>
        </w:rPr>
        <w:t>0</w:t>
      </w:r>
      <w:r w:rsidR="00AB71D7">
        <w:rPr>
          <w:rFonts w:ascii="仿宋_GB2312" w:eastAsia="仿宋_GB2312" w:hint="eastAsia"/>
          <w:sz w:val="32"/>
          <w:szCs w:val="32"/>
        </w:rPr>
        <w:t>日，</w:t>
      </w:r>
      <w:r w:rsidR="002B3E38">
        <w:rPr>
          <w:rFonts w:ascii="仿宋_GB2312" w:eastAsia="仿宋_GB2312" w:hint="eastAsia"/>
          <w:sz w:val="32"/>
          <w:szCs w:val="32"/>
        </w:rPr>
        <w:t>我厅</w:t>
      </w:r>
      <w:r w:rsidR="002B3E38" w:rsidRPr="002B3E38">
        <w:rPr>
          <w:rFonts w:ascii="仿宋_GB2312" w:eastAsia="仿宋_GB2312" w:hint="eastAsia"/>
          <w:sz w:val="32"/>
          <w:szCs w:val="32"/>
        </w:rPr>
        <w:t>标准化办公室组织行业专家进行论证，</w:t>
      </w:r>
      <w:r w:rsidR="00602C8D">
        <w:rPr>
          <w:rFonts w:ascii="仿宋_GB2312" w:eastAsia="仿宋_GB2312" w:hint="eastAsia"/>
          <w:sz w:val="32"/>
          <w:szCs w:val="32"/>
        </w:rPr>
        <w:t>结合专家意见</w:t>
      </w:r>
      <w:r w:rsidR="008C6E19">
        <w:rPr>
          <w:rFonts w:ascii="仿宋_GB2312" w:eastAsia="仿宋_GB2312" w:hint="eastAsia"/>
          <w:sz w:val="32"/>
          <w:szCs w:val="32"/>
        </w:rPr>
        <w:t>建议</w:t>
      </w:r>
      <w:r w:rsidR="00602C8D">
        <w:rPr>
          <w:rFonts w:ascii="仿宋_GB2312" w:eastAsia="仿宋_GB2312" w:hint="eastAsia"/>
          <w:sz w:val="32"/>
          <w:szCs w:val="32"/>
        </w:rPr>
        <w:t>，</w:t>
      </w:r>
      <w:r w:rsidR="002B3E38">
        <w:rPr>
          <w:rFonts w:ascii="仿宋_GB2312" w:eastAsia="仿宋_GB2312" w:hint="eastAsia"/>
          <w:sz w:val="32"/>
          <w:szCs w:val="32"/>
        </w:rPr>
        <w:t>修改完善，</w:t>
      </w:r>
      <w:r w:rsidR="008B28F1" w:rsidRPr="00B941B0">
        <w:rPr>
          <w:rFonts w:ascii="仿宋_GB2312" w:eastAsia="仿宋_GB2312" w:hint="eastAsia"/>
          <w:sz w:val="32"/>
          <w:szCs w:val="32"/>
        </w:rPr>
        <w:t>形成了本次公开征求意见的</w:t>
      </w:r>
      <w:r w:rsidR="002B3E38">
        <w:rPr>
          <w:rFonts w:ascii="仿宋_GB2312" w:eastAsia="仿宋_GB2312" w:hint="eastAsia"/>
          <w:sz w:val="32"/>
          <w:szCs w:val="32"/>
        </w:rPr>
        <w:t>《技术导则》</w:t>
      </w:r>
      <w:r>
        <w:rPr>
          <w:rFonts w:ascii="仿宋_GB2312" w:eastAsia="仿宋_GB2312" w:hint="eastAsia"/>
          <w:sz w:val="32"/>
          <w:szCs w:val="32"/>
        </w:rPr>
        <w:t>。</w:t>
      </w:r>
    </w:p>
    <w:p w:rsidR="008B28F1" w:rsidRPr="004B580C" w:rsidRDefault="008B28F1" w:rsidP="004B580C">
      <w:pPr>
        <w:spacing w:line="580" w:lineRule="exact"/>
        <w:ind w:firstLineChars="200" w:firstLine="640"/>
        <w:rPr>
          <w:rFonts w:ascii="黑体" w:eastAsia="黑体" w:hAnsi="黑体"/>
          <w:sz w:val="32"/>
          <w:szCs w:val="32"/>
        </w:rPr>
      </w:pPr>
      <w:r w:rsidRPr="004B580C">
        <w:rPr>
          <w:rFonts w:ascii="黑体" w:eastAsia="黑体" w:hAnsi="黑体" w:hint="eastAsia"/>
          <w:sz w:val="32"/>
          <w:szCs w:val="32"/>
        </w:rPr>
        <w:t>四、制定的主要依据</w:t>
      </w:r>
    </w:p>
    <w:p w:rsidR="004B580C" w:rsidRPr="004B580C" w:rsidRDefault="004B580C" w:rsidP="004B580C">
      <w:pPr>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sidRPr="004B580C">
        <w:rPr>
          <w:rFonts w:ascii="仿宋_GB2312" w:eastAsia="仿宋_GB2312"/>
          <w:sz w:val="32"/>
          <w:szCs w:val="32"/>
        </w:rPr>
        <w:t>《中华人民共和国招标投标法》；</w:t>
      </w:r>
    </w:p>
    <w:p w:rsidR="004B580C" w:rsidRPr="004B580C" w:rsidRDefault="004B580C" w:rsidP="004B580C">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Pr="004B580C">
        <w:rPr>
          <w:rFonts w:ascii="仿宋_GB2312" w:eastAsia="仿宋_GB2312"/>
          <w:sz w:val="32"/>
          <w:szCs w:val="32"/>
        </w:rPr>
        <w:t>《中华人民共和国招标投标法实施条例》；</w:t>
      </w:r>
    </w:p>
    <w:p w:rsidR="004B580C" w:rsidRDefault="004B580C" w:rsidP="004B580C">
      <w:pPr>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Pr="004B580C">
        <w:rPr>
          <w:rFonts w:ascii="仿宋_GB2312" w:eastAsia="仿宋_GB2312"/>
          <w:sz w:val="32"/>
          <w:szCs w:val="32"/>
        </w:rPr>
        <w:t>《&lt;标准施工招标资格预审文件&gt;和&lt;标准施工招标文件&gt;暂行规定》；</w:t>
      </w:r>
    </w:p>
    <w:p w:rsidR="004B580C" w:rsidRPr="004B580C" w:rsidRDefault="004B580C" w:rsidP="004B580C">
      <w:pPr>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sidRPr="004B580C">
        <w:rPr>
          <w:rFonts w:ascii="仿宋_GB2312" w:eastAsia="仿宋_GB2312"/>
          <w:sz w:val="32"/>
          <w:szCs w:val="32"/>
        </w:rPr>
        <w:t>《关于印发&lt;标准设备采购招标文件&gt;等五个标准招标文件的通知》</w:t>
      </w:r>
      <w:r>
        <w:rPr>
          <w:rFonts w:ascii="仿宋_GB2312" w:eastAsia="仿宋_GB2312" w:hint="eastAsia"/>
          <w:sz w:val="32"/>
          <w:szCs w:val="32"/>
        </w:rPr>
        <w:t>；</w:t>
      </w:r>
    </w:p>
    <w:p w:rsidR="00CC0DCD" w:rsidRDefault="004B580C" w:rsidP="004B580C">
      <w:pPr>
        <w:spacing w:line="580" w:lineRule="exact"/>
        <w:ind w:firstLineChars="200" w:firstLine="640"/>
        <w:rPr>
          <w:rFonts w:ascii="仿宋_GB2312" w:eastAsia="仿宋_GB2312"/>
          <w:sz w:val="32"/>
          <w:szCs w:val="32"/>
        </w:rPr>
      </w:pPr>
      <w:r>
        <w:rPr>
          <w:rFonts w:ascii="仿宋_GB2312" w:eastAsia="仿宋_GB2312" w:hint="eastAsia"/>
          <w:sz w:val="32"/>
          <w:szCs w:val="32"/>
        </w:rPr>
        <w:t>（五）</w:t>
      </w:r>
      <w:r w:rsidRPr="004B580C">
        <w:rPr>
          <w:rFonts w:ascii="仿宋_GB2312" w:eastAsia="仿宋_GB2312"/>
          <w:sz w:val="32"/>
          <w:szCs w:val="32"/>
        </w:rPr>
        <w:t>《吉林省房屋建筑和市政基础设施工程招标投标信息公开管理办法（试行）》；</w:t>
      </w:r>
    </w:p>
    <w:p w:rsidR="004B580C" w:rsidRPr="00B941B0" w:rsidRDefault="004B580C" w:rsidP="004B580C">
      <w:pPr>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sidRPr="004B580C">
        <w:rPr>
          <w:rFonts w:ascii="仿宋_GB2312" w:eastAsia="仿宋_GB2312" w:hint="eastAsia"/>
          <w:sz w:val="32"/>
          <w:szCs w:val="32"/>
        </w:rPr>
        <w:t>关于加强全省房屋建筑和市政基础设施工程招标投标监管工作的若干意见</w:t>
      </w:r>
      <w:r>
        <w:rPr>
          <w:rFonts w:ascii="仿宋_GB2312" w:eastAsia="仿宋_GB2312" w:hint="eastAsia"/>
          <w:sz w:val="32"/>
          <w:szCs w:val="32"/>
        </w:rPr>
        <w:t>》。</w:t>
      </w:r>
      <w:bookmarkStart w:id="2" w:name="_GoBack"/>
      <w:bookmarkEnd w:id="2"/>
    </w:p>
    <w:sectPr w:rsidR="004B580C" w:rsidRPr="00B9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1"/>
    <w:rsid w:val="002B3E38"/>
    <w:rsid w:val="002F4356"/>
    <w:rsid w:val="004B580C"/>
    <w:rsid w:val="005825FC"/>
    <w:rsid w:val="00596ADC"/>
    <w:rsid w:val="005E4EAB"/>
    <w:rsid w:val="00602C8D"/>
    <w:rsid w:val="00633386"/>
    <w:rsid w:val="0076247D"/>
    <w:rsid w:val="008B28F1"/>
    <w:rsid w:val="008C6E19"/>
    <w:rsid w:val="008F5668"/>
    <w:rsid w:val="00AB71D7"/>
    <w:rsid w:val="00B941B0"/>
    <w:rsid w:val="00CF00A4"/>
    <w:rsid w:val="00E4399E"/>
    <w:rsid w:val="00EC2362"/>
    <w:rsid w:val="00FC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F26C"/>
  <w15:chartTrackingRefBased/>
  <w15:docId w15:val="{26465DAE-3D52-4D3D-8297-AB31DFB4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8E8"/>
    <w:rPr>
      <w:sz w:val="18"/>
      <w:szCs w:val="18"/>
    </w:rPr>
  </w:style>
  <w:style w:type="character" w:customStyle="1" w:styleId="a4">
    <w:name w:val="批注框文本 字符"/>
    <w:basedOn w:val="a0"/>
    <w:link w:val="a3"/>
    <w:uiPriority w:val="99"/>
    <w:semiHidden/>
    <w:rsid w:val="00FC38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2025-05-22T01:13:00Z</cp:lastPrinted>
  <dcterms:created xsi:type="dcterms:W3CDTF">2025-05-21T07:41:00Z</dcterms:created>
  <dcterms:modified xsi:type="dcterms:W3CDTF">2025-05-22T01:40:00Z</dcterms:modified>
</cp:coreProperties>
</file>