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吉林省住房和城乡建设厅</w:t>
      </w:r>
      <w:r>
        <w:rPr>
          <w:rFonts w:hint="eastAsia" w:ascii="方正小标宋简体" w:hAnsi="方正小标宋简体" w:eastAsia="方正小标宋简体" w:cs="方正小标宋简体"/>
          <w:sz w:val="44"/>
          <w:szCs w:val="44"/>
        </w:rPr>
        <w:t>关于</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第二轮中央生态环境保护督察第十八项整改</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任务验收销号意见</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2026年2月3日，省住房城乡建设厅组织开展第二轮中央生态环境保护督察第十八项整改任务验收工作。经现场核查、查阅有关材料并经认真讨论，形成如下意见：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一、督察反馈问题</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管网建设改造严重滞后。根据《“十三五”全国城镇污水处理及再生利用设施建设规划》，全省应完成新建污水管网2406公里、合流制管网改造1024公里，实际只完成1359公里、733公里，完成率为56.5%、71.6%。督察发现，全省9个市州中，7个未完成新建管网任务，其中吉林、辽源、白山三市仅完成10%左右。截至2020年年底，四平、白城、延边三市州合流制管网在排污管网中占比分别高达40.1%、37%、45.1%。在县市区层面问题更为突出，长春德惠市、四平双辽市、白城洮南市和镇赉县、延边珲春和龙井市占比均超过50%。</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二、整改目标</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2022年8月底前，开展全省管网建设改造摸底排查工作，制定管网建设改造任务计划。2025年12月底前，完成全省“十四五”城市污水管网建设改造计划，城市污水收集率达到70%或较2020年提升5个百分点，县城污水处理率达到95%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三、整改完成情况</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（一）2022年3月31日省住房城乡建设厅印发《关于开展全省城市污水收集处理设施排</w:t>
      </w:r>
      <w:bookmarkStart w:id="0" w:name="_GoBack"/>
      <w:bookmarkEnd w:id="0"/>
      <w:r>
        <w:rPr>
          <w:rFonts w:hint="eastAsia" w:ascii="仿宋_GB2312" w:hAnsi="仿宋_GB2312" w:eastAsia="仿宋_GB2312" w:cs="仿宋_GB2312"/>
          <w:sz w:val="32"/>
          <w:szCs w:val="32"/>
          <w:lang w:val="en-US" w:eastAsia="zh-CN"/>
        </w:rPr>
        <w:t>查与整治行动的通知》(吉建市政〔2022〕12号)、《关于下发城市污水收集处理设施排查与整治成果模板的通知》(吉建市政〔2022〕13号),组织各地摸清管网底数、查摆设施问题、厘清问题根源，根据管网排查结果形成城市污水管网建设滞后研判报告，并制定“十四五”及各年度污水管网建设改造任务计划。2022年5月，省住房城乡建设厅组织召开吉林省城市水务工作会议，通报全省城市污水处理建设进展情况，明确“十四五”及2022年重点工作指标任务，指出当前存在的突出问题，部署2022年重点工作任务。2022年12月省住房城乡建设厅印发《吉林省城市污水处理考核办法》，逐年考核并将结果通报全省。常态跟踪城市污水管网建设进度，重点督促建设缓慢地区。截至2025年底，全省城市污水管网建设改造规模已超计划完成，城市污水集中收集率稳定保持在70%以上，县城污水处理率稳定保持在95%以上。</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（二）2022年6月24日长春市指导督促德惠市</w:t>
      </w:r>
      <w:r>
        <w:rPr>
          <w:rFonts w:hint="eastAsia" w:ascii="仿宋_GB2312" w:hAnsi="仿宋_GB2312" w:eastAsia="仿宋_GB2312" w:cs="仿宋_GB2312"/>
          <w:color w:val="000000"/>
          <w:kern w:val="0"/>
          <w:sz w:val="32"/>
          <w:szCs w:val="32"/>
          <w:lang w:val="en-US" w:eastAsia="zh-CN" w:bidi="ar"/>
        </w:rPr>
        <w:t>编制完成《新建污水管网和合流制管网改造工作方案》和年度计划。德惠市松柏路雨污分流工程已完成，共改造3.6公里。德惠市对建成区排水管网进行全面排查，未发现污水直排情况。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（三）2022年6月吉林市</w:t>
      </w:r>
      <w:r>
        <w:rPr>
          <w:rFonts w:hint="eastAsia" w:ascii="仿宋_GB2312" w:hAnsi="仿宋_GB2312" w:eastAsia="仿宋_GB2312" w:cs="仿宋_GB2312"/>
          <w:color w:val="000000"/>
          <w:kern w:val="0"/>
          <w:sz w:val="32"/>
          <w:szCs w:val="32"/>
          <w:lang w:val="en-US" w:eastAsia="zh-CN" w:bidi="ar"/>
        </w:rPr>
        <w:t>完成了市本级污水收集处理设施普查工作，8月完成了“十三五”期间排水规划实施情况的评估工作，制定“十四五”期间排水建设计划，截至2025年底，超额完成建设任务。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四）2022年6月四平市对市区的排水管网进行排查研判，并形成《四平市排水管网普查排查工作总结报告》，制定了管网建设及改造计划，明确年度任务目标，逐年推进实施，截至2025年底四平市“十四五”管网建设计划目标全部完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2022年6月辽源市完成城市排水管网的深度普查，编制普查结果报告。2022年12月完成混搭错接排水管修复计划编制，辽源市污水管网混错接改造项目计划改造总计240处混错接点，截至2024年11月底，已全部完成。</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2022年5月白山市完成全市污水管网和合流制管网建设情况排查，编制了《白山地区城市管网建设滞后研判报告》，结合城镇发展实际，制定了《白山市“十四五”及各年度城市污水管网建设改造计划》，明确了“十四五”及各年度建设任务。截至2025年底，已完成建设改造任务。2025年修复雨污水检查井260座，疏通管线10.89公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2022年6月白城市对“十三五”规划未开工管网建设改造情况进行自查，结合实际情况，纳入“十四五”管网改造计划。2022年7月制定污水管网建设改造任务表。截至2025年底，超额完成了“十四五”合流制管网改造任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2022年4月延边州组织各县(市)对污水管网、雨水管网、合流制管网全面排查，溯源排查混接错接、老旧破损、倒灌溢流、外水入渗、非法纳管、合流制占比过高等问题。2022年5月编制完成“延边地区城市管网建设滞后研判报告”、“延边地区城市污水管网‘十四五’建设改造计划”,有计划分批次实施雨污分流改造。截至2025年底，延边州超额完成雨污分流改造任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另外，省住房城乡建设厅对</w:t>
      </w:r>
      <w:r>
        <w:rPr>
          <w:rFonts w:hint="eastAsia" w:ascii="仿宋_GB2312" w:hAnsi="仿宋_GB2312" w:eastAsia="仿宋_GB2312" w:cs="仿宋_GB2312"/>
          <w:sz w:val="32"/>
          <w:szCs w:val="32"/>
          <w:lang w:val="en-US" w:eastAsia="zh-CN"/>
        </w:rPr>
        <w:t>其他地区第二轮中央生态环境保护督察第十八项整改任务完成情况进行了验收审核，认定其他地区已完成整改工作，达到整改目标要求。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四、验收结论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_GB2312" w:hAnsi="仿宋_GB2312" w:eastAsia="仿宋_GB2312" w:cs="仿宋_GB2312"/>
          <w:sz w:val="32"/>
          <w:szCs w:val="32"/>
          <w:lang w:val="en-US" w:eastAsia="zh-CN"/>
        </w:rPr>
        <w:t>省住房城乡建设厅、长春市、吉林市、四平市、辽源市、白山市、白城市、延边州及其他地区已全面落实《吉林省贯彻落实第二轮中央生态环境保护督察报告整改方案》第十八项整改任务各项整改措施，达到整改目标要求，原则同意此项整改任务通过验收。</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吉林省住房和城乡建设厅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hint="default" w:ascii="仿宋_GB2312" w:hAnsi="宋体" w:eastAsia="仿宋_GB2312" w:cs="仿宋_GB2312"/>
          <w:color w:val="000000"/>
          <w:kern w:val="0"/>
          <w:sz w:val="31"/>
          <w:szCs w:val="31"/>
          <w:lang w:val="en-US" w:eastAsia="zh-CN" w:bidi="ar"/>
        </w:rPr>
      </w:pP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97731"/>
    <w:rsid w:val="10FB75EF"/>
    <w:rsid w:val="18D63C3C"/>
    <w:rsid w:val="1A8E2AD8"/>
    <w:rsid w:val="274834E2"/>
    <w:rsid w:val="286E2852"/>
    <w:rsid w:val="31B443E6"/>
    <w:rsid w:val="34455260"/>
    <w:rsid w:val="377B6175"/>
    <w:rsid w:val="39B4617E"/>
    <w:rsid w:val="46C27FBD"/>
    <w:rsid w:val="49920446"/>
    <w:rsid w:val="4E0064A3"/>
    <w:rsid w:val="4E643D72"/>
    <w:rsid w:val="504B4CA4"/>
    <w:rsid w:val="55190BFF"/>
    <w:rsid w:val="5BBE7473"/>
    <w:rsid w:val="61127FB2"/>
    <w:rsid w:val="62DA0018"/>
    <w:rsid w:val="632F7F5A"/>
    <w:rsid w:val="63A97A7E"/>
    <w:rsid w:val="699102C2"/>
    <w:rsid w:val="6D8D7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3b5dd6e6-a9db-4ebd-a592-2581e3dcf813</errorID>
      <errorWord>(</errorWord>
      <group>L1_Format</group>
      <groupName>格式问题</groupName>
      <ability>L2_HalfPunc</ability>
      <abilityName>全半角检查</abilityName>
      <candidateList>
        <item>（</item>
      </candidateList>
      <explain>文本全半角错误。</explain>
      <paraID>52FC6C3D</paraID>
      <start>47</start>
      <end>48</end>
      <status>unmodified</status>
      <modifiedWord/>
      <trackRevisions>false</trackRevisions>
    </reviewItem>
    <reviewItem>
      <errorID>d0f5be49-760e-4416-a7a0-dc08cc35277d</errorID>
      <errorWord>)</errorWord>
      <group>L1_Format</group>
      <groupName>格式问题</groupName>
      <ability>L2_HalfPunc</ability>
      <abilityName>全半角检查</abilityName>
      <candidateList>
        <item>）</item>
      </candidateList>
      <explain>文本全半角错误。</explain>
      <paraID>52FC6C3D</paraID>
      <start>61</start>
      <end>62</end>
      <status>unmodified</status>
      <modifiedWord/>
      <trackRevisions>false</trackRevisions>
    </reviewItem>
    <reviewItem>
      <errorID>b2ee9803-19bf-42d8-b673-a7c7ef834e09</errorID>
      <errorWord>(</errorWord>
      <group>L1_Format</group>
      <groupName>格式问题</groupName>
      <ability>L2_HalfPunc</ability>
      <abilityName>全半角检查</abilityName>
      <candidateList>
        <item>（</item>
      </candidateList>
      <explain>文本全半角错误。</explain>
      <paraID>52FC6C3D</paraID>
      <start>91</start>
      <end>92</end>
      <status>unmodified</status>
      <modifiedWord/>
      <trackRevisions>false</trackRevisions>
    </reviewItem>
    <reviewItem>
      <errorID>61ac8de6-67c5-44b6-87c2-17e1284dbb84</errorID>
      <errorWord>),</errorWord>
      <group>L1_Format</group>
      <groupName>格式问题</groupName>
      <ability>L2_HalfPunc</ability>
      <abilityName>全半角检查</abilityName>
      <candidateList>
        <item>），</item>
      </candidateList>
      <explain>文本全半角错误。</explain>
      <paraID>52FC6C3D</paraID>
      <start>105</start>
      <end>107</end>
      <status>unmodified</status>
      <modifiedWord/>
      <trackRevisions>false</trackRevisions>
    </reviewItem>
    <reviewItem>
      <errorID>b9102899-2f25-425a-8dbd-86fab2c850c9</errorID>
      <errorWord>(</errorWord>
      <group>L1_Format</group>
      <groupName>格式问题</groupName>
      <ability>L2_HalfPunc</ability>
      <abilityName>全半角检查</abilityName>
      <candidateList>
        <item>（</item>
      </candidateList>
      <explain>文本全半角错误。</explain>
      <paraID>5B810816</paraID>
      <start>17</start>
      <end>18</end>
      <status>unmodified</status>
      <modifiedWord/>
      <trackRevisions>false</trackRevisions>
    </reviewItem>
    <reviewItem>
      <errorID>d5e0e307-6dea-409c-bdff-ce0683f38fe6</errorID>
      <errorWord>)</errorWord>
      <group>L1_Format</group>
      <groupName>格式问题</groupName>
      <ability>L2_HalfPunc</ability>
      <abilityName>全半角检查</abilityName>
      <candidateList>
        <item>）</item>
      </candidateList>
      <explain>文本全半角错误。</explain>
      <paraID>5B810816</paraID>
      <start>19</start>
      <end>20</end>
      <status>unmodified</status>
      <modifiedWord/>
      <trackRevisions>false</trackRevisions>
    </reviewItem>
    <reviewItem>
      <errorID>14050c3a-131c-4300-a268-a1f63ea72365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5B810816</paraID>
      <start>109</start>
      <end>112</end>
      <status>unmodified</status>
      <modifiedWord/>
      <trackRevisions>false</trackRevisions>
    </reviewItem>
    <reviewItem>
      <errorID>96e01a4c-3c12-4926-9ed1-9d815d6772d9</errorID>
      <errorWord>,</errorWord>
      <group>L1_Format</group>
      <groupName>格式问题</groupName>
      <ability>L2_HalfPunc</ability>
      <abilityName>全半角检查</abilityName>
      <candidateList>
        <item>，</item>
      </candidateList>
      <explain>文本全半角错误。</explain>
      <paraID>5B810816</paraID>
      <start>134</start>
      <end>135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f3c48-735a-45ee-9096-08ebd81bea1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1825</Words>
  <Characters>1978</Characters>
  <Lines>0</Lines>
  <Paragraphs>0</Paragraphs>
  <TotalTime>97</TotalTime>
  <ScaleCrop>false</ScaleCrop>
  <LinksUpToDate>false</LinksUpToDate>
  <CharactersWithSpaces>2010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2026-02-24T03:17:00Z</dcterms:created>
  <dc:creator>Administrator</dc:creator>
  <cp:lastModifiedBy>且听风吟</cp:lastModifiedBy>
  <cp:lastPrinted>2026-02-28T08:28:00Z</cp:lastPrinted>
  <dcterms:modified xsi:type="dcterms:W3CDTF">2026-03-04T00:58:53Z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eyJoZGlkIjoiZTcxN2JmM2I2MDM1YzYwNDhmZGU4MTNiN2MzNGIzMzIiLCJ1c2VySWQiOiIxMTcwMjE1MjI5In0=</vt:lpwstr>
  </property>
  <property fmtid="{D5CDD505-2E9C-101B-9397-08002B2CF9AE}" pid="4" name="ICV">
    <vt:lpwstr>AAEC7702BC9F4D2A9AC8EBE1A96AB0ED_12</vt:lpwstr>
  </property>
</Properties>
</file>