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吉林省住房和城乡建设厅</w:t>
      </w:r>
      <w:r>
        <w:rPr>
          <w:rFonts w:hint="eastAsia" w:ascii="方正小标宋简体" w:hAnsi="方正小标宋简体" w:eastAsia="方正小标宋简体" w:cs="方正小标宋简体"/>
          <w:sz w:val="44"/>
          <w:szCs w:val="44"/>
        </w:rPr>
        <w:t>关于</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第二轮中央生态环境保护督察第</w:t>
      </w:r>
      <w:r>
        <w:rPr>
          <w:rFonts w:hint="eastAsia" w:ascii="方正小标宋简体" w:hAnsi="方正小标宋简体" w:eastAsia="方正小标宋简体" w:cs="方正小标宋简体"/>
          <w:sz w:val="44"/>
          <w:szCs w:val="44"/>
          <w:lang w:val="en-US" w:eastAsia="zh-CN"/>
        </w:rPr>
        <w:t>十九</w:t>
      </w:r>
      <w:r>
        <w:rPr>
          <w:rFonts w:hint="eastAsia" w:ascii="方正小标宋简体" w:hAnsi="方正小标宋简体" w:eastAsia="方正小标宋简体" w:cs="方正小标宋简体"/>
          <w:sz w:val="44"/>
          <w:szCs w:val="44"/>
        </w:rPr>
        <w:t>项整改</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任务验收销号意见</w:t>
      </w:r>
    </w:p>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2026年2月3日，</w:t>
      </w:r>
      <w:bookmarkStart w:id="0" w:name="_GoBack"/>
      <w:bookmarkEnd w:id="0"/>
      <w:r>
        <w:rPr>
          <w:rFonts w:hint="eastAsia" w:ascii="仿宋_GB2312" w:hAnsi="仿宋_GB2312" w:eastAsia="仿宋_GB2312" w:cs="仿宋_GB2312"/>
          <w:sz w:val="32"/>
          <w:szCs w:val="32"/>
          <w:lang w:val="en-US" w:eastAsia="zh-CN"/>
        </w:rPr>
        <w:t>省住房城乡建设厅会同省生态环境厅组织开展第二轮中央生态环境保护督察第十九项整改任务验收工作。经现场核查、查阅有关材料并经认真讨论，形成如下意见：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一、督察反馈问题</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由于污水管网建设和改造不到位，一些地方污水直排、雨季溢流等问题突出。长春市众恒路桥下和光谷大街桥下两处排污口每日合计约有4万吨生活污水直排进入永春河，臭气熏天。现场取样监测显示，污水化学需氧量（COD）、氨氮和总磷浓度最高分别为263毫克/升、25.4毫克/升和2.38毫克/升，严重污染永春河水质。白城市通榆县每日约有3000吨生活污水直排霍林河，大安市每日约有7000吨生活污水直排莲花泡。四平市城区和梨树县、辽源市东辽县、长春公主岭市在雨季仍存在污水溢流问题，对辽河水环境质量造成一定影响。延边朝鲜族自治州汪清县每日约有1万吨河水进入污水处理厂，造成污水处理厂进水COD浓度不足100毫克/升。公主岭市岭东污水处理厂、白山市松江河镇和抚松镇等污水处理厂进水COD平均浓度仅为100毫克/升左右。    </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二、整改目标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问题地区污水直排、雨季溢流等问题基本得到解决。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三、整改完成情况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2022年3月31日省住房城乡建设厅印发《关于开展全省城市污水收集处理设施排查与整治行动的通知》(吉建市政〔2022〕12号)、《关于下发城市污水收集处理设施排查与整治成果模板的通知》(吉建市政〔2022〕13号),</w:t>
      </w:r>
      <w:r>
        <w:rPr>
          <w:rFonts w:hint="eastAsia" w:ascii="仿宋_GB2312" w:hAnsi="仿宋_GB2312" w:eastAsia="仿宋_GB2312" w:cs="仿宋_GB2312"/>
          <w:bCs/>
          <w:sz w:val="32"/>
          <w:szCs w:val="32"/>
          <w:lang w:val="en-US" w:eastAsia="zh-CN"/>
        </w:rPr>
        <w:t>组织</w:t>
      </w:r>
      <w:r>
        <w:rPr>
          <w:rFonts w:hint="eastAsia" w:ascii="仿宋_GB2312" w:hAnsi="仿宋_GB2312" w:eastAsia="仿宋_GB2312" w:cs="仿宋_GB2312"/>
          <w:bCs/>
          <w:sz w:val="32"/>
          <w:szCs w:val="32"/>
        </w:rPr>
        <w:t>各地应摸清管网底数、查摆设施问题、厘清问题根源，根据管网排查结果形成城市污水管网建设滞后研判报告并制定“十四五”及各年度污水管网建</w:t>
      </w:r>
      <w:r>
        <w:rPr>
          <w:rFonts w:hint="eastAsia" w:ascii="仿宋_GB2312" w:hAnsi="仿宋_GB2312" w:eastAsia="仿宋_GB2312" w:cs="仿宋_GB2312"/>
          <w:bCs/>
          <w:sz w:val="32"/>
          <w:szCs w:val="32"/>
          <w:highlight w:val="none"/>
        </w:rPr>
        <w:t>设改造任务计划</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明确各年度任务目标。结合日常业务开展常态化现场工作，采取“干部+专家”模式，针对全省生态环境保护工作突出问题对全省各地区进行现场踏查，从政策、技术两方面给予指导推进，指导各地加快推进污水管网建设、雨污分流改造和老旧管网改造。印发《关于对生态环境保护工作推进情况进行调研的函》（吉建函〔2022〕707号）、《关于开展生态环境保护重点工作推进情况调研的函》（吉建函〔2023〕874号），于2022-2023年分别开展为期两个月的全省集中现场调研，对地方进行技术指导帮扶提升。2023年4月印发《关于进一步加强全省城市污水管网建设管理的通知》(吉建市政〔2023〕12号)，指导各地全力推进“十四五”城市污水管网建设，补齐收集设施短板，推进整改落实。截至2023年12月末，涉及问题整改的长春市、四平市、辽源市、白山市、白城市和延边州地区均已上报完成环保督察反馈的污水直排、雨季溢流等问题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（二）2022年6月长春市制定城区排水管网排查方案；推动相关辖区完成全面排查工作，同步制定排水管网建设改造方案。截至2022年底，相关管线建设改造等整治措施均已完成。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（三）2022年6月公主岭市开展管线问题排查工作，12月完成审计教育小区等20个小区改造任务，雨污分流2.5公里，完成国文大街与怀德大路等4处混错接改造。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2022年6月公主岭市编制完成《公主岭市岭东污水处理厂污水收纳优化提升方案》，并通过专家评审。2022年对岭东工业集中区排污单位进行排查，未发现区内企业有偷排行为及管网混搭错接溢流情况。长春国家农业高新技术产业示范区科创中心建设项目、长春国家农高区食品产业园项目、肉牛良种繁育综合示范产业园项目、吉林仟客菜科技集团股份有限公司均已建设完成，产生的生活污水全部接入岭东污水处理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2021年8月白城市组织大安市，完成安北城区污水并网工程建设。安北区域污水管网接入市政污水管网。2021年10月白城市组织通榆县，完成风电路南侧和北侧两道闸板封闭，对一号泵站污水进行拦截，修建污水管线，在闸板北明渠修筑护坝拦截等工程，消除污水外溢现象。</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（六）2022年6月四平市对</w:t>
      </w:r>
      <w:r>
        <w:rPr>
          <w:rFonts w:ascii="仿宋_GB2312" w:hAnsi="宋体" w:eastAsia="仿宋_GB2312" w:cs="仿宋_GB2312"/>
          <w:color w:val="000000"/>
          <w:kern w:val="0"/>
          <w:sz w:val="32"/>
          <w:szCs w:val="32"/>
          <w:lang w:val="en-US" w:eastAsia="zh-CN" w:bidi="ar"/>
        </w:rPr>
        <w:t>雨季溢流原因进行排查，制定了管网改造计划。</w:t>
      </w:r>
      <w:r>
        <w:rPr>
          <w:rFonts w:hint="eastAsia" w:ascii="仿宋_GB2312" w:hAnsi="宋体" w:eastAsia="仿宋_GB2312" w:cs="仿宋_GB2312"/>
          <w:color w:val="000000"/>
          <w:kern w:val="0"/>
          <w:sz w:val="32"/>
          <w:szCs w:val="32"/>
          <w:lang w:val="en-US" w:eastAsia="zh-CN" w:bidi="ar"/>
        </w:rPr>
        <w:t>同年完成铁西区20个老旧小区雨污分流改造，超额完成四平市城区雨污分流改造及老旧小区周边道路雨污分流改造任务。2023年四平市</w:t>
      </w:r>
      <w:r>
        <w:rPr>
          <w:rFonts w:ascii="仿宋_GB2312" w:hAnsi="宋体" w:eastAsia="仿宋_GB2312" w:cs="仿宋_GB2312"/>
          <w:color w:val="000000"/>
          <w:kern w:val="0"/>
          <w:sz w:val="32"/>
          <w:szCs w:val="32"/>
          <w:lang w:val="en-US" w:eastAsia="zh-CN" w:bidi="ar"/>
        </w:rPr>
        <w:t>铁东区和铁西区各完成</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val="en-US" w:eastAsia="zh-CN" w:bidi="ar"/>
        </w:rPr>
        <w:t>个老旧小区雨污分流改造任务</w:t>
      </w:r>
      <w:r>
        <w:rPr>
          <w:rFonts w:hint="eastAsia" w:ascii="仿宋_GB2312" w:hAnsi="宋体" w:eastAsia="仿宋_GB2312" w:cs="仿宋_GB2312"/>
          <w:color w:val="000000"/>
          <w:kern w:val="0"/>
          <w:sz w:val="32"/>
          <w:szCs w:val="32"/>
          <w:lang w:val="en-US" w:eastAsia="zh-CN" w:bidi="ar"/>
        </w:rPr>
        <w:t>，梨树县超额完成污水管网建设改造目标任务，并结合老旧小区改造，更新替换老旧污水管网1.7公里、雨水管网5.58公里。</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七）2022年1月辽源市组织东辽县，完成县域内污水管线排查工作，并将过河管线及耕地地势低洼地带检查井工程改造工作纳入东辽县排水系统修复改造工程项目，12月完成过河管线及低洼地带污水检查井改造工程。</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（八）2021年延边州组织汪清县加快推进污水管网提质增效、沙金沟河区域水环境综合治理等项目建设，完成排水管网建设，加大排查城区管网力度，截至2023年底，汪清县污水处理厂进水COD浓度达到231mg/L。</w:t>
      </w:r>
    </w:p>
    <w:p>
      <w:pPr>
        <w:keepNext w:val="0"/>
        <w:keepLines w:val="0"/>
        <w:widowControl/>
        <w:numPr>
          <w:ilvl w:val="0"/>
          <w:numId w:val="0"/>
        </w:numPr>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（九）2022 年4月，白山市组织抚松县完成了抚松镇、松江河镇污水管线排查，并对发现的漏点进行了处理。2022年11月，实施抚松镇老旧小区雨、污水改造工程，完成排水管网建设内容。</w:t>
      </w:r>
      <w:r>
        <w:rPr>
          <w:rFonts w:hint="eastAsia" w:ascii="仿宋_GB2312" w:hAnsi="仿宋_GB2312" w:eastAsia="仿宋_GB2312" w:cs="仿宋_GB2312"/>
          <w:sz w:val="32"/>
          <w:szCs w:val="32"/>
          <w:lang w:val="en-US" w:eastAsia="zh-CN"/>
        </w:rPr>
        <w:t>松江河镇</w:t>
      </w:r>
      <w:r>
        <w:rPr>
          <w:rFonts w:hint="eastAsia" w:ascii="仿宋_GB2312" w:hAnsi="宋体" w:eastAsia="仿宋_GB2312" w:cs="仿宋_GB2312"/>
          <w:color w:val="000000"/>
          <w:kern w:val="0"/>
          <w:sz w:val="32"/>
          <w:szCs w:val="32"/>
          <w:highlight w:val="none"/>
          <w:lang w:val="en-US" w:eastAsia="zh-CN" w:bidi="ar"/>
        </w:rPr>
        <w:t xml:space="preserve">、抚松镇污水处理厂进水COD浓度取得提升。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另外，省住房城乡建设厅对其他地区第二轮中央生态环境保护督察第十九项整改任务完成情况进行了验收审核，认定其他地区已完成整改工作，达到整改目标要求。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四、验收结论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住房城乡建设厅、长春市、白城市、四平市、辽源市、延边州、白山市及其他地区已全面落实《吉林省贯彻落实第二轮中央生态环境保护督察报告整改方案》第十九项整改任务各项整改措施，达到整改目标要求，原则同意此项整改任务通过验收。</w:t>
      </w:r>
    </w:p>
    <w:p>
      <w:pPr>
        <w:keepNext w:val="0"/>
        <w:keepLines w:val="0"/>
        <w:widowControl/>
        <w:numPr>
          <w:ilvl w:val="0"/>
          <w:numId w:val="0"/>
        </w:numPr>
        <w:suppressLineNumbers w:val="0"/>
        <w:ind w:firstLine="640" w:firstLineChars="200"/>
        <w:jc w:val="left"/>
        <w:rPr>
          <w:rFonts w:hint="default" w:ascii="仿宋_GB2312" w:hAnsi="宋体" w:eastAsia="仿宋_GB2312" w:cs="仿宋_GB2312"/>
          <w:color w:val="000000"/>
          <w:kern w:val="0"/>
          <w:sz w:val="32"/>
          <w:szCs w:val="32"/>
          <w:lang w:val="en-US" w:eastAsia="zh-CN" w:bidi="ar"/>
        </w:rPr>
      </w:pPr>
    </w:p>
    <w:p>
      <w:pPr>
        <w:keepNext w:val="0"/>
        <w:keepLines w:val="0"/>
        <w:widowControl/>
        <w:suppressLineNumbers w:val="0"/>
        <w:jc w:val="left"/>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吉林省住房和城乡建设厅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2026年3月2日</w:t>
      </w:r>
    </w:p>
    <w:p>
      <w:pPr>
        <w:keepNext w:val="0"/>
        <w:keepLines w:val="0"/>
        <w:widowControl/>
        <w:suppressLineNumbers w:val="0"/>
        <w:ind w:firstLine="640" w:firstLineChars="200"/>
        <w:jc w:val="left"/>
        <w:rPr>
          <w:rFonts w:hint="default" w:ascii="仿宋_GB2312" w:hAnsi="宋体" w:eastAsia="仿宋_GB2312" w:cs="仿宋_GB2312"/>
          <w:color w:val="000000"/>
          <w:kern w:val="0"/>
          <w:sz w:val="32"/>
          <w:szCs w:val="32"/>
          <w:lang w:val="en-US" w:eastAsia="zh-CN" w:bidi="ar"/>
        </w:rPr>
      </w:pPr>
    </w:p>
    <w:p>
      <w:pPr>
        <w:keepNext w:val="0"/>
        <w:keepLines w:val="0"/>
        <w:widowControl/>
        <w:suppressLineNumbers w:val="0"/>
        <w:jc w:val="left"/>
      </w:pPr>
    </w:p>
    <w:p>
      <w:pPr>
        <w:keepNext w:val="0"/>
        <w:keepLines w:val="0"/>
        <w:widowControl/>
        <w:suppressLineNumbers w:val="0"/>
        <w:jc w:val="left"/>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E3E17"/>
    <w:rsid w:val="09AD71CC"/>
    <w:rsid w:val="0A564504"/>
    <w:rsid w:val="0C907A49"/>
    <w:rsid w:val="105E24B7"/>
    <w:rsid w:val="10D92E19"/>
    <w:rsid w:val="18770500"/>
    <w:rsid w:val="2044287F"/>
    <w:rsid w:val="28377363"/>
    <w:rsid w:val="2F0401BB"/>
    <w:rsid w:val="3034687E"/>
    <w:rsid w:val="31682D55"/>
    <w:rsid w:val="350E718F"/>
    <w:rsid w:val="359A53D6"/>
    <w:rsid w:val="35F44AE6"/>
    <w:rsid w:val="3B3671D6"/>
    <w:rsid w:val="3B5C0BE7"/>
    <w:rsid w:val="3D724A60"/>
    <w:rsid w:val="3DBA2100"/>
    <w:rsid w:val="3EDE4585"/>
    <w:rsid w:val="44663C86"/>
    <w:rsid w:val="4DEC26D8"/>
    <w:rsid w:val="535305A8"/>
    <w:rsid w:val="5D7871D4"/>
    <w:rsid w:val="62141EE8"/>
    <w:rsid w:val="639958D6"/>
    <w:rsid w:val="65297A59"/>
    <w:rsid w:val="687B17F4"/>
    <w:rsid w:val="68810AC0"/>
    <w:rsid w:val="6AD0578E"/>
    <w:rsid w:val="6F7915DC"/>
    <w:rsid w:val="735D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768b43c4-7c60-4201-aad4-947131df1571</errorID>
      <errorWord>升左右</errorWord>
      <group>L1_Grammar</group>
      <groupName>语法问题</groupName>
      <ability>L2_Redundancy</ability>
      <abilityName>成分冗余</abilityName>
      <candidateList>
        <item>升</item>
      </candidateList>
      <explain>句子中可能存在主语、谓语、定语等成分的赘余或重复。</explain>
      <paraID>3A910A4B</paraID>
      <start>346</start>
      <end>349</end>
      <status>unmodified</status>
      <modifiedWord/>
      <trackRevisions>false</trackRevisions>
    </reviewItem>
    <reviewItem>
      <errorID>ef616d99-78c5-4c58-9bf0-39c23409cded</errorID>
      <errorWord>(</errorWord>
      <group>L1_Format</group>
      <groupName>格式问题</groupName>
      <ability>L2_HalfPunc</ability>
      <abilityName>全半角检查</abilityName>
      <candidateList>
        <item>（</item>
      </candidateList>
      <explain>文本全半角错误。</explain>
      <paraID>70384A3D</paraID>
      <start>47</start>
      <end>48</end>
      <status>unmodified</status>
      <modifiedWord/>
      <trackRevisions>false</trackRevisions>
    </reviewItem>
    <reviewItem>
      <errorID>fde9340f-a355-452e-a758-6a375c590f4c</errorID>
      <errorWord>)</errorWord>
      <group>L1_Format</group>
      <groupName>格式问题</groupName>
      <ability>L2_HalfPunc</ability>
      <abilityName>全半角检查</abilityName>
      <candidateList>
        <item>）</item>
      </candidateList>
      <explain>文本全半角错误。</explain>
      <paraID>70384A3D</paraID>
      <start>61</start>
      <end>62</end>
      <status>unmodified</status>
      <modifiedWord/>
      <trackRevisions>false</trackRevisions>
    </reviewItem>
    <reviewItem>
      <errorID>011c6951-77a6-472c-984b-da6bde09fa4b</errorID>
      <errorWord>(</errorWord>
      <group>L1_Format</group>
      <groupName>格式问题</groupName>
      <ability>L2_HalfPunc</ability>
      <abilityName>全半角检查</abilityName>
      <candidateList>
        <item>（</item>
      </candidateList>
      <explain>文本全半角错误。</explain>
      <paraID>70384A3D</paraID>
      <start>91</start>
      <end>92</end>
      <status>unmodified</status>
      <modifiedWord/>
      <trackRevisions>false</trackRevisions>
    </reviewItem>
    <reviewItem>
      <errorID>e8d341c1-b108-47c0-903e-a17b73d45e3e</errorID>
      <errorWord>),</errorWord>
      <group>L1_Format</group>
      <groupName>格式问题</groupName>
      <ability>L2_HalfPunc</ability>
      <abilityName>全半角检查</abilityName>
      <candidateList>
        <item>），</item>
      </candidateList>
      <explain>文本全半角错误。</explain>
      <paraID>70384A3D</paraID>
      <start>105</start>
      <end>107</end>
      <status>unmodified</status>
      <modifiedWord/>
      <trackRevisions>false</trackRevisions>
    </reviewItem>
    <reviewItem>
      <errorID>1c3eb326-e6d4-4e9b-a6a6-567c1bcfd205</errorID>
      <errorWord>2022-2023</errorWord>
      <group>L1_Punc</group>
      <groupName>标点问题</groupName>
      <ability>L2_Punc</ability>
      <abilityName>标点符号检查</abilityName>
      <candidateList>
        <item>2022—2023</item>
      </candidateList>
      <explain/>
      <paraID>70384A3D</paraID>
      <start>376</start>
      <end>385</end>
      <status>unmodified</status>
      <modifiedWord/>
      <trackRevisions>false</trackRevisions>
    </reviewItem>
    <reviewItem>
      <errorID>a4eab20c-c9d3-4d23-80df-f1706f9b87d6</errorID>
      <errorWord>(</errorWord>
      <group>L1_Format</group>
      <groupName>格式问题</groupName>
      <ability>L2_HalfPunc</ability>
      <abilityName>全半角检查</abilityName>
      <candidateList>
        <item>（</item>
      </candidateList>
      <explain>文本全半角错误。</explain>
      <paraID>70384A3D</paraID>
      <start>452</start>
      <end>453</end>
      <status>unmodified</status>
      <modifiedWord/>
      <trackRevisions>false</trackRevisions>
    </reviewItem>
    <reviewItem>
      <errorID>c5100863-8392-4ac1-8ac9-bfa3e2ccd1ad</errorID>
      <errorWord>)</errorWord>
      <group>L1_Format</group>
      <groupName>格式问题</groupName>
      <ability>L2_HalfPunc</ability>
      <abilityName>全半角检查</abilityName>
      <candidateList>
        <item>）</item>
      </candidateList>
      <explain>文本全半角错误。</explain>
      <paraID>70384A3D</paraID>
      <start>466</start>
      <end>467</end>
      <status>unmodified</status>
      <modifiedWord/>
      <trackRevisions>false</trackRevisions>
    </reviewItem>
    <reviewItem>
      <errorID>175bddcf-3cfa-4a0f-8ed4-85b8ba3d395c</errorID>
      <errorWord>网网</errorWord>
      <group>L1_Word</group>
      <groupName>字词问题</groupName>
      <ability>L2_Typo</ability>
      <abilityName>字词错误</abilityName>
      <candidateList>
        <item>网</item>
      </candidateList>
      <explain/>
      <paraID>58E3CECE</paraID>
      <start>86</start>
      <end>87</end>
      <status>modified</status>
      <modifiedWord>网</modifiedWord>
      <trackRevisions>false</trackRevisions>
    </reviewItem>
    <reviewItem>
      <errorID>da77eef5-f74d-4a4b-ad6d-003cdb6313a4</errorID>
      <errorWord>并</errorWord>
      <group>L1_Grammar</group>
      <groupName>语法问题</groupName>
      <ability>L2_Order</ability>
      <abilityName>语序不当</abilityName>
      <candidateList>
        <item>并网工程并</item>
      </candidateList>
      <explain>句子可能没有遵循时空、逻辑顺序，或者介词、关联词等位置不当。</explain>
      <paraID>1A97CDE5</paraID>
      <start>27</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ec5d8-076d-451f-9db5-b3b7dede266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2129</Words>
  <Characters>2268</Characters>
  <Lines>0</Lines>
  <Paragraphs>0</Paragraphs>
  <TotalTime>4</TotalTime>
  <ScaleCrop>false</ScaleCrop>
  <LinksUpToDate>false</LinksUpToDate>
  <CharactersWithSpaces>2306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2026-02-24T07:20:00Z</dcterms:created>
  <dc:creator>Administrator</dc:creator>
  <cp:lastModifiedBy>且听风吟</cp:lastModifiedBy>
  <cp:lastPrinted>2026-03-02T07:20:00Z</cp:lastPrinted>
  <dcterms:modified xsi:type="dcterms:W3CDTF">2026-03-04T00:59:33Z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eyJoZGlkIjoiZTcxN2JmM2I2MDM1YzYwNDhmZGU4MTNiN2MzNGIzMzIiLCJ1c2VySWQiOiIxMTcwMjE1MjI5In0=</vt:lpwstr>
  </property>
  <property fmtid="{D5CDD505-2E9C-101B-9397-08002B2CF9AE}" pid="4" name="ICV">
    <vt:lpwstr>5E5F082C0E8942E59D7584ACB93FE74D_12</vt:lpwstr>
  </property>
</Properties>
</file>